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982F" w14:textId="77777777" w:rsidR="00AC2F32" w:rsidRDefault="00816D95" w:rsidP="00732492">
      <w:pPr>
        <w:ind w:left="1980" w:firstLine="900"/>
        <w:jc w:val="right"/>
        <w:rPr>
          <w:rFonts w:asciiTheme="minorHAnsi" w:hAnsiTheme="minorHAnsi" w:cstheme="minorHAnsi"/>
          <w:b/>
          <w:color w:val="000000"/>
        </w:rPr>
        <w:sectPr w:rsidR="00AC2F32" w:rsidSect="00200C9E">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600" w:left="720" w:header="720" w:footer="240" w:gutter="0"/>
          <w:cols w:space="720"/>
          <w:titlePg/>
          <w:docGrid w:linePitch="360"/>
        </w:sectPr>
      </w:pPr>
      <w:r w:rsidRPr="00593066">
        <w:rPr>
          <w:rFonts w:asciiTheme="minorHAnsi" w:hAnsiTheme="minorHAnsi" w:cstheme="minorHAnsi"/>
        </w:rPr>
        <w:t xml:space="preserve"> </w:t>
      </w:r>
      <w:r w:rsidR="00C42F0C" w:rsidRPr="00593066">
        <w:rPr>
          <w:rFonts w:asciiTheme="minorHAnsi" w:hAnsiTheme="minorHAnsi" w:cstheme="minorHAnsi"/>
        </w:rPr>
        <w:tab/>
      </w:r>
    </w:p>
    <w:tbl>
      <w:tblPr>
        <w:tblStyle w:val="TableGrid"/>
        <w:tblW w:w="0" w:type="auto"/>
        <w:tblLook w:val="04A0" w:firstRow="1" w:lastRow="0" w:firstColumn="1" w:lastColumn="0" w:noHBand="0" w:noVBand="1"/>
      </w:tblPr>
      <w:tblGrid>
        <w:gridCol w:w="2645"/>
        <w:gridCol w:w="1711"/>
        <w:gridCol w:w="908"/>
        <w:gridCol w:w="1644"/>
        <w:gridCol w:w="978"/>
        <w:gridCol w:w="2621"/>
      </w:tblGrid>
      <w:tr w:rsidR="001F262B" w14:paraId="1DACB680" w14:textId="77777777" w:rsidTr="001B791F">
        <w:tc>
          <w:tcPr>
            <w:tcW w:w="2645" w:type="dxa"/>
            <w:tcBorders>
              <w:top w:val="nil"/>
              <w:left w:val="nil"/>
              <w:bottom w:val="single" w:sz="4" w:space="0" w:color="auto"/>
              <w:right w:val="nil"/>
            </w:tcBorders>
          </w:tcPr>
          <w:p w14:paraId="5EAD1FE9" w14:textId="77777777" w:rsidR="001F262B" w:rsidRDefault="001F262B"/>
        </w:tc>
        <w:tc>
          <w:tcPr>
            <w:tcW w:w="2619" w:type="dxa"/>
            <w:gridSpan w:val="2"/>
            <w:tcBorders>
              <w:top w:val="nil"/>
              <w:left w:val="nil"/>
              <w:bottom w:val="single" w:sz="4" w:space="0" w:color="auto"/>
              <w:right w:val="nil"/>
            </w:tcBorders>
          </w:tcPr>
          <w:p w14:paraId="32AE0982" w14:textId="77777777" w:rsidR="001F262B" w:rsidRDefault="001F262B"/>
        </w:tc>
        <w:tc>
          <w:tcPr>
            <w:tcW w:w="2622" w:type="dxa"/>
            <w:gridSpan w:val="2"/>
            <w:tcBorders>
              <w:top w:val="nil"/>
              <w:left w:val="nil"/>
              <w:bottom w:val="single" w:sz="4" w:space="0" w:color="auto"/>
            </w:tcBorders>
          </w:tcPr>
          <w:p w14:paraId="59AF8E3A" w14:textId="77777777" w:rsidR="001F262B" w:rsidRDefault="001F262B" w:rsidP="001F262B">
            <w:pPr>
              <w:jc w:val="right"/>
            </w:pPr>
            <w:r>
              <w:t>Permit No.</w:t>
            </w:r>
          </w:p>
        </w:tc>
        <w:tc>
          <w:tcPr>
            <w:tcW w:w="2621" w:type="dxa"/>
            <w:tcBorders>
              <w:bottom w:val="single" w:sz="4" w:space="0" w:color="auto"/>
            </w:tcBorders>
          </w:tcPr>
          <w:p w14:paraId="3EF02448" w14:textId="77777777" w:rsidR="001F262B" w:rsidRDefault="001F262B">
            <w:r>
              <w:t>SMD-</w:t>
            </w:r>
            <w:r w:rsidR="007D573F">
              <w:fldChar w:fldCharType="begin">
                <w:ffData>
                  <w:name w:val="Text2"/>
                  <w:enabled/>
                  <w:calcOnExit w:val="0"/>
                  <w:textInput/>
                </w:ffData>
              </w:fldChar>
            </w:r>
            <w:bookmarkStart w:id="0" w:name="Text2"/>
            <w:r w:rsidR="007D573F">
              <w:instrText xml:space="preserve"> FORMTEXT </w:instrText>
            </w:r>
            <w:r w:rsidR="007D573F">
              <w:fldChar w:fldCharType="separate"/>
            </w:r>
            <w:r w:rsidR="007D573F">
              <w:rPr>
                <w:noProof/>
              </w:rPr>
              <w:t> </w:t>
            </w:r>
            <w:r w:rsidR="007D573F">
              <w:rPr>
                <w:noProof/>
              </w:rPr>
              <w:t> </w:t>
            </w:r>
            <w:r w:rsidR="007D573F">
              <w:rPr>
                <w:noProof/>
              </w:rPr>
              <w:t> </w:t>
            </w:r>
            <w:r w:rsidR="007D573F">
              <w:rPr>
                <w:noProof/>
              </w:rPr>
              <w:t> </w:t>
            </w:r>
            <w:r w:rsidR="007D573F">
              <w:rPr>
                <w:noProof/>
              </w:rPr>
              <w:t> </w:t>
            </w:r>
            <w:r w:rsidR="007D573F">
              <w:fldChar w:fldCharType="end"/>
            </w:r>
            <w:bookmarkEnd w:id="0"/>
          </w:p>
        </w:tc>
      </w:tr>
      <w:tr w:rsidR="001F262B" w14:paraId="4B090146" w14:textId="77777777" w:rsidTr="001B791F">
        <w:tc>
          <w:tcPr>
            <w:tcW w:w="10507" w:type="dxa"/>
            <w:gridSpan w:val="6"/>
            <w:shd w:val="clear" w:color="auto" w:fill="D9D9D9" w:themeFill="background1" w:themeFillShade="D9"/>
          </w:tcPr>
          <w:p w14:paraId="05E205E6" w14:textId="77777777" w:rsidR="001F262B" w:rsidRDefault="001F262B" w:rsidP="001F262B">
            <w:pPr>
              <w:pStyle w:val="Heading1"/>
            </w:pPr>
            <w:r>
              <w:t>Applicant – Please print or type all information</w:t>
            </w:r>
          </w:p>
        </w:tc>
      </w:tr>
      <w:tr w:rsidR="001F262B" w14:paraId="53B655F3" w14:textId="77777777" w:rsidTr="001B791F">
        <w:trPr>
          <w:trHeight w:val="3509"/>
        </w:trPr>
        <w:tc>
          <w:tcPr>
            <w:tcW w:w="10507" w:type="dxa"/>
            <w:gridSpan w:val="6"/>
            <w:tcBorders>
              <w:bottom w:val="single" w:sz="4" w:space="0" w:color="auto"/>
            </w:tcBorders>
          </w:tcPr>
          <w:p w14:paraId="3382C787" w14:textId="77777777" w:rsidR="001F262B" w:rsidRDefault="001F262B">
            <w:r>
              <w:t>Intended Use of State Right of Way is to Construct, Operate, and Maintain a:</w:t>
            </w:r>
          </w:p>
          <w:p w14:paraId="3B2D4B81" w14:textId="77777777" w:rsidR="001F262B" w:rsidRDefault="007D573F">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D573F" w14:paraId="0F2973DD" w14:textId="77777777" w:rsidTr="001B791F">
        <w:tc>
          <w:tcPr>
            <w:tcW w:w="10507" w:type="dxa"/>
            <w:gridSpan w:val="6"/>
            <w:tcBorders>
              <w:bottom w:val="nil"/>
            </w:tcBorders>
          </w:tcPr>
          <w:p w14:paraId="150C2D10" w14:textId="061A4511" w:rsidR="007D573F" w:rsidRDefault="007D573F" w:rsidP="001E61E0">
            <w:pPr>
              <w:spacing w:line="480" w:lineRule="auto"/>
            </w:pPr>
            <w:r>
              <w:t xml:space="preserve">on a portion of State Route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47CA3">
              <w:t xml:space="preserve">from </w:t>
            </w:r>
            <w:r>
              <w:t xml:space="preserve">MilePost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to MilePost</w:t>
            </w:r>
            <w:r w:rsidR="00647CA3">
              <w:t xml:space="preserve"> </w:t>
            </w:r>
            <w:r w:rsidR="00647CA3">
              <w:fldChar w:fldCharType="begin">
                <w:ffData>
                  <w:name w:val="Text4"/>
                  <w:enabled/>
                  <w:calcOnExit w:val="0"/>
                  <w:textInput/>
                </w:ffData>
              </w:fldChar>
            </w:r>
            <w:r w:rsidR="00647CA3">
              <w:instrText xml:space="preserve"> FORMTEXT </w:instrText>
            </w:r>
            <w:r w:rsidR="00647CA3">
              <w:fldChar w:fldCharType="separate"/>
            </w:r>
            <w:r w:rsidR="00647CA3">
              <w:rPr>
                <w:noProof/>
              </w:rPr>
              <w:t> </w:t>
            </w:r>
            <w:r w:rsidR="00647CA3">
              <w:rPr>
                <w:noProof/>
              </w:rPr>
              <w:t> </w:t>
            </w:r>
            <w:r w:rsidR="00647CA3">
              <w:rPr>
                <w:noProof/>
              </w:rPr>
              <w:t> </w:t>
            </w:r>
            <w:r w:rsidR="00647CA3">
              <w:rPr>
                <w:noProof/>
              </w:rPr>
              <w:t> </w:t>
            </w:r>
            <w:r w:rsidR="00647CA3">
              <w:rPr>
                <w:noProof/>
              </w:rPr>
              <w:t> </w:t>
            </w:r>
            <w:r w:rsidR="00647CA3">
              <w:fldChar w:fldCharType="end"/>
            </w:r>
            <w:r>
              <w:t xml:space="preserve"> </w:t>
            </w:r>
            <w:r>
              <w:fldChar w:fldCharType="begin">
                <w:ffData>
                  <w:name w:val="Check1"/>
                  <w:enabled/>
                  <w:calcOnExit w:val="0"/>
                  <w:checkBox>
                    <w:sizeAuto/>
                    <w:default w:val="0"/>
                    <w:checked w:val="0"/>
                  </w:checkBox>
                </w:ffData>
              </w:fldChar>
            </w:r>
            <w:bookmarkStart w:id="4" w:name="Check1"/>
            <w:r>
              <w:instrText xml:space="preserve"> FORMCHECKBOX </w:instrText>
            </w:r>
            <w:r w:rsidR="007470F7">
              <w:fldChar w:fldCharType="separate"/>
            </w:r>
            <w:r>
              <w:fldChar w:fldCharType="end"/>
            </w:r>
            <w:bookmarkEnd w:id="4"/>
            <w:r>
              <w:t xml:space="preserve"> LT </w:t>
            </w:r>
            <w:r>
              <w:fldChar w:fldCharType="begin">
                <w:ffData>
                  <w:name w:val="Check2"/>
                  <w:enabled/>
                  <w:calcOnExit w:val="0"/>
                  <w:checkBox>
                    <w:sizeAuto/>
                    <w:default w:val="0"/>
                  </w:checkBox>
                </w:ffData>
              </w:fldChar>
            </w:r>
            <w:bookmarkStart w:id="5" w:name="Check2"/>
            <w:r>
              <w:instrText xml:space="preserve"> FORMCHECKBOX </w:instrText>
            </w:r>
            <w:r w:rsidR="007470F7">
              <w:fldChar w:fldCharType="separate"/>
            </w:r>
            <w:r>
              <w:fldChar w:fldCharType="end"/>
            </w:r>
            <w:bookmarkEnd w:id="5"/>
            <w:r>
              <w:t xml:space="preserve"> RT in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County,</w:t>
            </w:r>
          </w:p>
        </w:tc>
      </w:tr>
      <w:tr w:rsidR="007D573F" w14:paraId="19BC9AAF" w14:textId="77777777" w:rsidTr="00B34D8C">
        <w:trPr>
          <w:trHeight w:val="324"/>
        </w:trPr>
        <w:tc>
          <w:tcPr>
            <w:tcW w:w="10507" w:type="dxa"/>
            <w:gridSpan w:val="6"/>
            <w:tcBorders>
              <w:top w:val="nil"/>
              <w:bottom w:val="nil"/>
            </w:tcBorders>
          </w:tcPr>
          <w:p w14:paraId="444EAFD7" w14:textId="77777777" w:rsidR="007D573F" w:rsidRDefault="007D573F" w:rsidP="00B34D8C">
            <w:pPr>
              <w:spacing w:line="480" w:lineRule="auto"/>
            </w:pPr>
            <w:r>
              <w:t xml:space="preserve">to begin in the </w:t>
            </w:r>
            <w:sdt>
              <w:sdtPr>
                <w:id w:val="-66497693"/>
                <w:placeholder>
                  <w:docPart w:val="003CDC979F8A44F0A44D7C4DA006BB88"/>
                </w:placeholder>
                <w:showingPlcHdr/>
                <w:comboBox>
                  <w:listItem w:displayText="Northwest" w:value="Northwest"/>
                  <w:listItem w:displayText="Northeast" w:value="Northeast"/>
                  <w:listItem w:displayText="Southwest" w:value="Southwest"/>
                  <w:listItem w:displayText="Southeast" w:value="Southeast"/>
                </w:comboBox>
              </w:sdtPr>
              <w:sdtEndPr/>
              <w:sdtContent>
                <w:r w:rsidR="00B34D8C" w:rsidRPr="00B34D8C">
                  <w:rPr>
                    <w:rStyle w:val="PlaceholderText"/>
                    <w:sz w:val="18"/>
                  </w:rPr>
                  <w:t>Choose an item.</w:t>
                </w:r>
              </w:sdtContent>
            </w:sdt>
            <w:r>
              <w:t xml:space="preserve"> </w:t>
            </w:r>
            <w:r w:rsidR="00B34D8C">
              <w:t xml:space="preserve">Quarter </w:t>
            </w:r>
            <w:r>
              <w:t xml:space="preserve">Section </w:t>
            </w:r>
            <w:r w:rsidR="00B34D8C">
              <w:fldChar w:fldCharType="begin">
                <w:ffData>
                  <w:name w:val="Text7"/>
                  <w:enabled/>
                  <w:calcOnExit w:val="0"/>
                  <w:textInput/>
                </w:ffData>
              </w:fldChar>
            </w:r>
            <w:bookmarkStart w:id="7" w:name="Text7"/>
            <w:r w:rsidR="00B34D8C">
              <w:instrText xml:space="preserve"> FORMTEXT </w:instrText>
            </w:r>
            <w:r w:rsidR="00B34D8C">
              <w:fldChar w:fldCharType="separate"/>
            </w:r>
            <w:r w:rsidR="00B34D8C">
              <w:rPr>
                <w:noProof/>
              </w:rPr>
              <w:t> </w:t>
            </w:r>
            <w:r w:rsidR="00B34D8C">
              <w:rPr>
                <w:noProof/>
              </w:rPr>
              <w:t> </w:t>
            </w:r>
            <w:r w:rsidR="00B34D8C">
              <w:rPr>
                <w:noProof/>
              </w:rPr>
              <w:t> </w:t>
            </w:r>
            <w:r w:rsidR="00B34D8C">
              <w:rPr>
                <w:noProof/>
              </w:rPr>
              <w:t> </w:t>
            </w:r>
            <w:r w:rsidR="00B34D8C">
              <w:rPr>
                <w:noProof/>
              </w:rPr>
              <w:t> </w:t>
            </w:r>
            <w:r w:rsidR="00B34D8C">
              <w:fldChar w:fldCharType="end"/>
            </w:r>
            <w:bookmarkEnd w:id="7"/>
            <w:r>
              <w:t xml:space="preserve"> Township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North: Range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sdt>
              <w:sdtPr>
                <w:id w:val="106324869"/>
                <w:placeholder>
                  <w:docPart w:val="5FDD7FAFBD24440689D945260D18E8EB"/>
                </w:placeholder>
                <w:showingPlcHdr/>
                <w:comboBox>
                  <w:listItem w:displayText="West" w:value="West"/>
                  <w:listItem w:displayText="East" w:value="East"/>
                </w:comboBox>
              </w:sdtPr>
              <w:sdtEndPr/>
              <w:sdtContent>
                <w:r w:rsidR="00B34D8C" w:rsidRPr="00B34D8C">
                  <w:rPr>
                    <w:rStyle w:val="PlaceholderText"/>
                    <w:sz w:val="18"/>
                  </w:rPr>
                  <w:t>Choose an item.</w:t>
                </w:r>
              </w:sdtContent>
            </w:sdt>
            <w:r w:rsidR="00B34D8C">
              <w:t xml:space="preserve"> </w:t>
            </w:r>
            <w:r>
              <w:t>W.M.</w:t>
            </w:r>
          </w:p>
        </w:tc>
      </w:tr>
      <w:tr w:rsidR="007D573F" w14:paraId="17980DDD" w14:textId="77777777" w:rsidTr="001B791F">
        <w:tc>
          <w:tcPr>
            <w:tcW w:w="10507" w:type="dxa"/>
            <w:gridSpan w:val="6"/>
            <w:tcBorders>
              <w:top w:val="nil"/>
            </w:tcBorders>
          </w:tcPr>
          <w:p w14:paraId="7386DB4D" w14:textId="77777777" w:rsidR="007D573F" w:rsidRDefault="007D573F" w:rsidP="00B34D8C">
            <w:pPr>
              <w:spacing w:line="480" w:lineRule="auto"/>
            </w:pPr>
            <w:r>
              <w:t xml:space="preserve">and end in the </w:t>
            </w:r>
            <w:sdt>
              <w:sdtPr>
                <w:id w:val="96987878"/>
                <w:placeholder>
                  <w:docPart w:val="71CCD6ADE02E45F6A97C15FFEF7ACF5D"/>
                </w:placeholder>
                <w:showingPlcHdr/>
                <w:comboBox>
                  <w:listItem w:displayText="Northwest" w:value="Northwest"/>
                  <w:listItem w:displayText="Northeast" w:value="Northeast"/>
                  <w:listItem w:displayText="Southwest" w:value="Southwest"/>
                  <w:listItem w:displayText="Southeast" w:value="Southeast"/>
                </w:comboBox>
              </w:sdtPr>
              <w:sdtEndPr/>
              <w:sdtContent>
                <w:r w:rsidR="00B34D8C" w:rsidRPr="00B34D8C">
                  <w:rPr>
                    <w:rStyle w:val="PlaceholderText"/>
                    <w:sz w:val="18"/>
                  </w:rPr>
                  <w:t>Choose an item.</w:t>
                </w:r>
              </w:sdtContent>
            </w:sdt>
            <w:r w:rsidR="00B34D8C">
              <w:t xml:space="preserve"> Quarter</w:t>
            </w:r>
            <w:r>
              <w:t xml:space="preserve"> Section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Township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North: Range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sdt>
              <w:sdtPr>
                <w:id w:val="2109847219"/>
                <w:placeholder>
                  <w:docPart w:val="E461499124CA4BEB8D349B4803C966FF"/>
                </w:placeholder>
                <w:showingPlcHdr/>
                <w:comboBox>
                  <w:listItem w:displayText="West" w:value="West"/>
                  <w:listItem w:displayText="East" w:value="East"/>
                </w:comboBox>
              </w:sdtPr>
              <w:sdtEndPr/>
              <w:sdtContent>
                <w:r w:rsidR="00B34D8C" w:rsidRPr="00B34D8C">
                  <w:rPr>
                    <w:rStyle w:val="PlaceholderText"/>
                    <w:sz w:val="18"/>
                  </w:rPr>
                  <w:t>Choose an item.</w:t>
                </w:r>
              </w:sdtContent>
            </w:sdt>
            <w:r w:rsidR="00B34D8C">
              <w:t xml:space="preserve"> </w:t>
            </w:r>
            <w:r>
              <w:t>W.M.</w:t>
            </w:r>
          </w:p>
        </w:tc>
      </w:tr>
      <w:tr w:rsidR="00CC7C6E" w14:paraId="4A39C5CC" w14:textId="77777777" w:rsidTr="001B791F">
        <w:tc>
          <w:tcPr>
            <w:tcW w:w="4356" w:type="dxa"/>
            <w:gridSpan w:val="2"/>
          </w:tcPr>
          <w:p w14:paraId="3F58988C" w14:textId="77777777" w:rsidR="00B34D8C" w:rsidRPr="00B34D8C" w:rsidRDefault="00B34D8C">
            <w:pPr>
              <w:rPr>
                <w:sz w:val="18"/>
                <w:szCs w:val="18"/>
              </w:rPr>
            </w:pPr>
            <w:r w:rsidRPr="00B34D8C">
              <w:rPr>
                <w:sz w:val="18"/>
                <w:szCs w:val="18"/>
              </w:rPr>
              <w:fldChar w:fldCharType="begin">
                <w:ffData>
                  <w:name w:val="Text14"/>
                  <w:enabled/>
                  <w:calcOnExit w:val="0"/>
                  <w:textInput/>
                </w:ffData>
              </w:fldChar>
            </w:r>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p>
          <w:p w14:paraId="44E114B7" w14:textId="77777777" w:rsidR="001E61E0" w:rsidRPr="00B34D8C" w:rsidRDefault="00CC7C6E">
            <w:pPr>
              <w:rPr>
                <w:sz w:val="18"/>
                <w:szCs w:val="18"/>
              </w:rPr>
            </w:pPr>
            <w:r w:rsidRPr="00B34D8C">
              <w:rPr>
                <w:sz w:val="18"/>
                <w:szCs w:val="18"/>
              </w:rPr>
              <w:t>Applicant (Referred to as Grantee)</w:t>
            </w:r>
          </w:p>
          <w:p w14:paraId="09E492DD" w14:textId="77777777" w:rsidR="00B34D8C" w:rsidRPr="00B34D8C" w:rsidRDefault="00B34D8C">
            <w:pPr>
              <w:rPr>
                <w:sz w:val="18"/>
                <w:szCs w:val="18"/>
              </w:rPr>
            </w:pPr>
          </w:p>
          <w:p w14:paraId="20E2EEB8" w14:textId="77777777" w:rsidR="00B34D8C" w:rsidRPr="00B34D8C" w:rsidRDefault="007D573F">
            <w:pPr>
              <w:rPr>
                <w:sz w:val="18"/>
                <w:szCs w:val="18"/>
              </w:rPr>
            </w:pPr>
            <w:r w:rsidRPr="00B34D8C">
              <w:rPr>
                <w:sz w:val="18"/>
                <w:szCs w:val="18"/>
              </w:rPr>
              <w:fldChar w:fldCharType="begin">
                <w:ffData>
                  <w:name w:val="Text14"/>
                  <w:enabled/>
                  <w:calcOnExit w:val="0"/>
                  <w:textInput/>
                </w:ffData>
              </w:fldChar>
            </w:r>
            <w:bookmarkStart w:id="13" w:name="Text14"/>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3"/>
          </w:p>
          <w:p w14:paraId="3CECD8CB" w14:textId="77777777" w:rsidR="001E61E0" w:rsidRPr="00B34D8C" w:rsidRDefault="00CC7C6E">
            <w:pPr>
              <w:rPr>
                <w:sz w:val="18"/>
                <w:szCs w:val="18"/>
              </w:rPr>
            </w:pPr>
            <w:r w:rsidRPr="00B34D8C">
              <w:rPr>
                <w:sz w:val="18"/>
                <w:szCs w:val="18"/>
              </w:rPr>
              <w:t>Address</w:t>
            </w:r>
          </w:p>
          <w:p w14:paraId="6545B651" w14:textId="77777777" w:rsidR="00B34D8C" w:rsidRPr="00B34D8C" w:rsidRDefault="00B34D8C">
            <w:pPr>
              <w:rPr>
                <w:sz w:val="18"/>
                <w:szCs w:val="18"/>
              </w:rPr>
            </w:pPr>
          </w:p>
          <w:p w14:paraId="3E7021B6" w14:textId="77777777" w:rsidR="00CC7C6E" w:rsidRPr="00B34D8C" w:rsidRDefault="007D573F" w:rsidP="001E61E0">
            <w:pPr>
              <w:tabs>
                <w:tab w:val="left" w:pos="1800"/>
                <w:tab w:val="left" w:pos="3360"/>
              </w:tabs>
              <w:rPr>
                <w:sz w:val="18"/>
                <w:szCs w:val="18"/>
              </w:rPr>
            </w:pPr>
            <w:r w:rsidRPr="00B34D8C">
              <w:rPr>
                <w:sz w:val="18"/>
                <w:szCs w:val="18"/>
              </w:rPr>
              <w:fldChar w:fldCharType="begin">
                <w:ffData>
                  <w:name w:val="Text15"/>
                  <w:enabled/>
                  <w:calcOnExit w:val="0"/>
                  <w:textInput/>
                </w:ffData>
              </w:fldChar>
            </w:r>
            <w:bookmarkStart w:id="14" w:name="Text15"/>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4"/>
            <w:r w:rsidRPr="00B34D8C">
              <w:rPr>
                <w:sz w:val="18"/>
                <w:szCs w:val="18"/>
              </w:rPr>
              <w:tab/>
            </w:r>
            <w:r w:rsidRPr="00B34D8C">
              <w:rPr>
                <w:sz w:val="18"/>
                <w:szCs w:val="18"/>
              </w:rPr>
              <w:fldChar w:fldCharType="begin">
                <w:ffData>
                  <w:name w:val="Text16"/>
                  <w:enabled/>
                  <w:calcOnExit w:val="0"/>
                  <w:textInput/>
                </w:ffData>
              </w:fldChar>
            </w:r>
            <w:bookmarkStart w:id="15" w:name="Text16"/>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5"/>
            <w:r w:rsidRPr="00B34D8C">
              <w:rPr>
                <w:sz w:val="18"/>
                <w:szCs w:val="18"/>
              </w:rPr>
              <w:tab/>
            </w:r>
            <w:r w:rsidRPr="00B34D8C">
              <w:rPr>
                <w:sz w:val="18"/>
                <w:szCs w:val="18"/>
              </w:rPr>
              <w:fldChar w:fldCharType="begin">
                <w:ffData>
                  <w:name w:val="Text17"/>
                  <w:enabled/>
                  <w:calcOnExit w:val="0"/>
                  <w:textInput/>
                </w:ffData>
              </w:fldChar>
            </w:r>
            <w:bookmarkStart w:id="16" w:name="Text17"/>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6"/>
          </w:p>
          <w:p w14:paraId="6ECA0640" w14:textId="77777777" w:rsidR="00CC7C6E" w:rsidRPr="00B34D8C" w:rsidRDefault="00CC7C6E" w:rsidP="001E61E0">
            <w:pPr>
              <w:tabs>
                <w:tab w:val="left" w:pos="1800"/>
                <w:tab w:val="left" w:pos="3360"/>
              </w:tabs>
              <w:rPr>
                <w:sz w:val="18"/>
                <w:szCs w:val="18"/>
              </w:rPr>
            </w:pPr>
            <w:r w:rsidRPr="00B34D8C">
              <w:rPr>
                <w:sz w:val="18"/>
                <w:szCs w:val="18"/>
              </w:rPr>
              <w:t>City</w:t>
            </w:r>
            <w:r w:rsidRPr="00B34D8C">
              <w:rPr>
                <w:sz w:val="18"/>
                <w:szCs w:val="18"/>
              </w:rPr>
              <w:tab/>
              <w:t>State</w:t>
            </w:r>
            <w:r w:rsidRPr="00B34D8C">
              <w:rPr>
                <w:sz w:val="18"/>
                <w:szCs w:val="18"/>
              </w:rPr>
              <w:tab/>
              <w:t>Zip Code</w:t>
            </w:r>
          </w:p>
          <w:p w14:paraId="575EBBDC" w14:textId="77777777" w:rsidR="001E61E0" w:rsidRPr="00B34D8C" w:rsidRDefault="001E61E0">
            <w:pPr>
              <w:rPr>
                <w:sz w:val="18"/>
                <w:szCs w:val="18"/>
              </w:rPr>
            </w:pPr>
          </w:p>
          <w:p w14:paraId="6859D570" w14:textId="77777777" w:rsidR="00CC7C6E" w:rsidRPr="00B34D8C" w:rsidRDefault="007D573F">
            <w:pPr>
              <w:rPr>
                <w:sz w:val="18"/>
                <w:szCs w:val="18"/>
              </w:rPr>
            </w:pPr>
            <w:r w:rsidRPr="00B34D8C">
              <w:rPr>
                <w:sz w:val="18"/>
                <w:szCs w:val="18"/>
              </w:rPr>
              <w:fldChar w:fldCharType="begin">
                <w:ffData>
                  <w:name w:val="Text18"/>
                  <w:enabled/>
                  <w:calcOnExit w:val="0"/>
                  <w:textInput/>
                </w:ffData>
              </w:fldChar>
            </w:r>
            <w:bookmarkStart w:id="17" w:name="Text18"/>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7"/>
          </w:p>
          <w:p w14:paraId="595E26D1" w14:textId="77777777" w:rsidR="00CC7C6E" w:rsidRPr="00B34D8C" w:rsidRDefault="00CC7C6E">
            <w:pPr>
              <w:rPr>
                <w:sz w:val="18"/>
                <w:szCs w:val="18"/>
              </w:rPr>
            </w:pPr>
            <w:r w:rsidRPr="00B34D8C">
              <w:rPr>
                <w:sz w:val="18"/>
                <w:szCs w:val="18"/>
              </w:rPr>
              <w:t>Telephone</w:t>
            </w:r>
          </w:p>
          <w:p w14:paraId="0C0406CE" w14:textId="77777777" w:rsidR="001E61E0" w:rsidRPr="00B34D8C" w:rsidRDefault="001E61E0">
            <w:pPr>
              <w:rPr>
                <w:sz w:val="18"/>
                <w:szCs w:val="18"/>
              </w:rPr>
            </w:pPr>
          </w:p>
          <w:p w14:paraId="1185CF60" w14:textId="77777777" w:rsidR="00CC7C6E" w:rsidRPr="00B34D8C" w:rsidRDefault="007D573F">
            <w:pPr>
              <w:rPr>
                <w:sz w:val="18"/>
                <w:szCs w:val="18"/>
              </w:rPr>
            </w:pPr>
            <w:r w:rsidRPr="00B34D8C">
              <w:rPr>
                <w:sz w:val="18"/>
                <w:szCs w:val="18"/>
              </w:rPr>
              <w:fldChar w:fldCharType="begin">
                <w:ffData>
                  <w:name w:val="Text19"/>
                  <w:enabled/>
                  <w:calcOnExit w:val="0"/>
                  <w:textInput/>
                </w:ffData>
              </w:fldChar>
            </w:r>
            <w:bookmarkStart w:id="18" w:name="Text19"/>
            <w:r w:rsidRPr="00B34D8C">
              <w:rPr>
                <w:sz w:val="18"/>
                <w:szCs w:val="18"/>
              </w:rPr>
              <w:instrText xml:space="preserve"> FORMTEXT </w:instrText>
            </w:r>
            <w:r w:rsidRPr="00B34D8C">
              <w:rPr>
                <w:sz w:val="18"/>
                <w:szCs w:val="18"/>
              </w:rPr>
            </w:r>
            <w:r w:rsidRPr="00B34D8C">
              <w:rPr>
                <w:sz w:val="18"/>
                <w:szCs w:val="18"/>
              </w:rPr>
              <w:fldChar w:fldCharType="separate"/>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noProof/>
                <w:sz w:val="18"/>
                <w:szCs w:val="18"/>
              </w:rPr>
              <w:t> </w:t>
            </w:r>
            <w:r w:rsidRPr="00B34D8C">
              <w:rPr>
                <w:sz w:val="18"/>
                <w:szCs w:val="18"/>
              </w:rPr>
              <w:fldChar w:fldCharType="end"/>
            </w:r>
            <w:bookmarkEnd w:id="18"/>
          </w:p>
          <w:p w14:paraId="557154BD" w14:textId="77777777" w:rsidR="00CC7C6E" w:rsidRDefault="00B34D8C">
            <w:r w:rsidRPr="00B34D8C">
              <w:rPr>
                <w:sz w:val="18"/>
              </w:rPr>
              <w:t>Em</w:t>
            </w:r>
            <w:r w:rsidR="00CC7C6E" w:rsidRPr="00B34D8C">
              <w:rPr>
                <w:sz w:val="18"/>
              </w:rPr>
              <w:t>ail Address</w:t>
            </w:r>
          </w:p>
        </w:tc>
        <w:tc>
          <w:tcPr>
            <w:tcW w:w="6151" w:type="dxa"/>
            <w:gridSpan w:val="4"/>
          </w:tcPr>
          <w:p w14:paraId="77CCBFB5" w14:textId="77777777" w:rsidR="00B34D8C" w:rsidRDefault="00B34D8C">
            <w:pPr>
              <w:rPr>
                <w:sz w:val="18"/>
              </w:rPr>
            </w:pPr>
          </w:p>
          <w:p w14:paraId="04E375EC" w14:textId="77777777" w:rsidR="00CC7C6E" w:rsidRPr="00B34D8C" w:rsidRDefault="00CC7C6E">
            <w:pPr>
              <w:rPr>
                <w:sz w:val="18"/>
              </w:rPr>
            </w:pPr>
            <w:r w:rsidRPr="00B34D8C">
              <w:rPr>
                <w:sz w:val="18"/>
              </w:rPr>
              <w:t>Applicant</w:t>
            </w:r>
            <w:r w:rsidR="00B34D8C" w:rsidRPr="00B34D8C">
              <w:rPr>
                <w:sz w:val="18"/>
              </w:rPr>
              <w:t>’s</w:t>
            </w:r>
            <w:r w:rsidRPr="00B34D8C">
              <w:rPr>
                <w:sz w:val="18"/>
              </w:rPr>
              <w:t xml:space="preserve"> Authorized Signature</w:t>
            </w:r>
          </w:p>
          <w:p w14:paraId="252F9941" w14:textId="77777777" w:rsidR="001E61E0" w:rsidRDefault="001E61E0"/>
          <w:p w14:paraId="2E172722" w14:textId="77777777" w:rsidR="00CC7C6E" w:rsidRPr="00B34D8C" w:rsidRDefault="00B34D8C">
            <w:pPr>
              <w:rPr>
                <w:sz w:val="18"/>
              </w:rPr>
            </w:pPr>
            <w:r w:rsidRPr="00B34D8C">
              <w:rPr>
                <w:sz w:val="18"/>
              </w:rPr>
              <w:t xml:space="preserve">By: </w:t>
            </w:r>
            <w:r w:rsidR="001E61E0" w:rsidRPr="00B34D8C">
              <w:rPr>
                <w:sz w:val="18"/>
              </w:rPr>
              <w:fldChar w:fldCharType="begin">
                <w:ffData>
                  <w:name w:val="Text20"/>
                  <w:enabled/>
                  <w:calcOnExit w:val="0"/>
                  <w:textInput/>
                </w:ffData>
              </w:fldChar>
            </w:r>
            <w:bookmarkStart w:id="19" w:name="Text20"/>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19"/>
          </w:p>
          <w:p w14:paraId="494518FF" w14:textId="77777777" w:rsidR="00CC7C6E" w:rsidRPr="00B34D8C" w:rsidRDefault="00B34D8C">
            <w:pPr>
              <w:rPr>
                <w:sz w:val="18"/>
              </w:rPr>
            </w:pPr>
            <w:r w:rsidRPr="00B34D8C">
              <w:rPr>
                <w:sz w:val="18"/>
              </w:rPr>
              <w:t>Type or Print</w:t>
            </w:r>
            <w:r w:rsidR="00CC7C6E" w:rsidRPr="00B34D8C">
              <w:rPr>
                <w:sz w:val="18"/>
              </w:rPr>
              <w:t xml:space="preserve"> Name</w:t>
            </w:r>
          </w:p>
          <w:p w14:paraId="7ADCB9B6" w14:textId="77777777" w:rsidR="001E61E0" w:rsidRDefault="001E61E0"/>
          <w:p w14:paraId="00CD7B79" w14:textId="77777777" w:rsidR="00CC7C6E" w:rsidRPr="00B34D8C" w:rsidRDefault="001E61E0">
            <w:pPr>
              <w:rPr>
                <w:sz w:val="18"/>
              </w:rPr>
            </w:pPr>
            <w:r w:rsidRPr="00B34D8C">
              <w:rPr>
                <w:sz w:val="18"/>
              </w:rPr>
              <w:fldChar w:fldCharType="begin">
                <w:ffData>
                  <w:name w:val="Text21"/>
                  <w:enabled/>
                  <w:calcOnExit w:val="0"/>
                  <w:textInput/>
                </w:ffData>
              </w:fldChar>
            </w:r>
            <w:bookmarkStart w:id="20" w:name="Text21"/>
            <w:r w:rsidRPr="00B34D8C">
              <w:rPr>
                <w:sz w:val="18"/>
              </w:rPr>
              <w:instrText xml:space="preserve"> FORMTEXT </w:instrText>
            </w:r>
            <w:r w:rsidRPr="00B34D8C">
              <w:rPr>
                <w:sz w:val="18"/>
              </w:rPr>
            </w:r>
            <w:r w:rsidRPr="00B34D8C">
              <w:rPr>
                <w:sz w:val="18"/>
              </w:rPr>
              <w:fldChar w:fldCharType="separate"/>
            </w:r>
            <w:r w:rsidRPr="00B34D8C">
              <w:rPr>
                <w:noProof/>
                <w:sz w:val="18"/>
              </w:rPr>
              <w:t> </w:t>
            </w:r>
            <w:r w:rsidRPr="00B34D8C">
              <w:rPr>
                <w:noProof/>
                <w:sz w:val="18"/>
              </w:rPr>
              <w:t> </w:t>
            </w:r>
            <w:r w:rsidRPr="00B34D8C">
              <w:rPr>
                <w:noProof/>
                <w:sz w:val="18"/>
              </w:rPr>
              <w:t> </w:t>
            </w:r>
            <w:r w:rsidRPr="00B34D8C">
              <w:rPr>
                <w:noProof/>
                <w:sz w:val="18"/>
              </w:rPr>
              <w:t> </w:t>
            </w:r>
            <w:r w:rsidRPr="00B34D8C">
              <w:rPr>
                <w:noProof/>
                <w:sz w:val="18"/>
              </w:rPr>
              <w:t> </w:t>
            </w:r>
            <w:r w:rsidRPr="00B34D8C">
              <w:rPr>
                <w:sz w:val="18"/>
              </w:rPr>
              <w:fldChar w:fldCharType="end"/>
            </w:r>
            <w:bookmarkEnd w:id="20"/>
          </w:p>
          <w:p w14:paraId="66068A46" w14:textId="77777777" w:rsidR="00CC7C6E" w:rsidRPr="00B34D8C" w:rsidRDefault="00B34D8C">
            <w:pPr>
              <w:rPr>
                <w:sz w:val="18"/>
              </w:rPr>
            </w:pPr>
            <w:r>
              <w:rPr>
                <w:sz w:val="18"/>
              </w:rPr>
              <w:t xml:space="preserve">Person’s </w:t>
            </w:r>
            <w:r w:rsidR="00CC7C6E" w:rsidRPr="00B34D8C">
              <w:rPr>
                <w:sz w:val="18"/>
              </w:rPr>
              <w:t>Title</w:t>
            </w:r>
          </w:p>
          <w:p w14:paraId="23F39DE9" w14:textId="77777777" w:rsidR="00CC7C6E" w:rsidRDefault="00CC7C6E"/>
          <w:p w14:paraId="53FDC9F6" w14:textId="77777777" w:rsidR="00CC7C6E" w:rsidRDefault="00CC7C6E">
            <w:r w:rsidRPr="00B34D8C">
              <w:rPr>
                <w:sz w:val="18"/>
              </w:rPr>
              <w:t xml:space="preserve">Dated this </w:t>
            </w:r>
            <w:r w:rsidR="001E61E0" w:rsidRPr="00B34D8C">
              <w:rPr>
                <w:sz w:val="18"/>
              </w:rPr>
              <w:fldChar w:fldCharType="begin">
                <w:ffData>
                  <w:name w:val="Text22"/>
                  <w:enabled/>
                  <w:calcOnExit w:val="0"/>
                  <w:textInput/>
                </w:ffData>
              </w:fldChar>
            </w:r>
            <w:bookmarkStart w:id="21" w:name="Text22"/>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1"/>
            <w:r w:rsidR="001E61E0" w:rsidRPr="00B34D8C">
              <w:rPr>
                <w:sz w:val="18"/>
              </w:rPr>
              <w:t xml:space="preserve"> </w:t>
            </w:r>
            <w:r w:rsidRPr="00B34D8C">
              <w:rPr>
                <w:sz w:val="18"/>
              </w:rPr>
              <w:t xml:space="preserve">day of </w:t>
            </w:r>
            <w:r w:rsidR="001E61E0" w:rsidRPr="00B34D8C">
              <w:rPr>
                <w:sz w:val="18"/>
              </w:rPr>
              <w:fldChar w:fldCharType="begin">
                <w:ffData>
                  <w:name w:val="Text23"/>
                  <w:enabled/>
                  <w:calcOnExit w:val="0"/>
                  <w:textInput/>
                </w:ffData>
              </w:fldChar>
            </w:r>
            <w:bookmarkStart w:id="22" w:name="Text23"/>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2"/>
            <w:r w:rsidR="001E61E0" w:rsidRPr="00B34D8C">
              <w:rPr>
                <w:sz w:val="18"/>
              </w:rPr>
              <w:t xml:space="preserve">, </w:t>
            </w:r>
            <w:r w:rsidR="001E61E0" w:rsidRPr="00B34D8C">
              <w:rPr>
                <w:sz w:val="18"/>
              </w:rPr>
              <w:fldChar w:fldCharType="begin">
                <w:ffData>
                  <w:name w:val="Text24"/>
                  <w:enabled/>
                  <w:calcOnExit w:val="0"/>
                  <w:textInput/>
                </w:ffData>
              </w:fldChar>
            </w:r>
            <w:bookmarkStart w:id="23" w:name="Text24"/>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3"/>
          </w:p>
        </w:tc>
      </w:tr>
      <w:tr w:rsidR="00431D1D" w14:paraId="54DC657E" w14:textId="77777777" w:rsidTr="001B791F">
        <w:tc>
          <w:tcPr>
            <w:tcW w:w="10502" w:type="dxa"/>
            <w:gridSpan w:val="6"/>
            <w:shd w:val="clear" w:color="auto" w:fill="D9D9D9" w:themeFill="background1" w:themeFillShade="D9"/>
          </w:tcPr>
          <w:p w14:paraId="2565FE60" w14:textId="77777777" w:rsidR="00431D1D" w:rsidRDefault="00431D1D" w:rsidP="001E61E0">
            <w:pPr>
              <w:pStyle w:val="Heading1"/>
              <w:jc w:val="center"/>
            </w:pPr>
            <w:r>
              <w:t>Authorization to Occupy Only If Approved Below</w:t>
            </w:r>
          </w:p>
        </w:tc>
      </w:tr>
      <w:tr w:rsidR="00431D1D" w14:paraId="5DBBF833" w14:textId="77777777" w:rsidTr="001B791F">
        <w:tc>
          <w:tcPr>
            <w:tcW w:w="10502" w:type="dxa"/>
            <w:gridSpan w:val="6"/>
            <w:tcBorders>
              <w:bottom w:val="single" w:sz="4" w:space="0" w:color="auto"/>
            </w:tcBorders>
          </w:tcPr>
          <w:p w14:paraId="262E6A97" w14:textId="77777777" w:rsidR="00431D1D" w:rsidRDefault="00431D1D" w:rsidP="00566AD7">
            <w:pPr>
              <w:spacing w:line="276" w:lineRule="auto"/>
            </w:pPr>
            <w:r w:rsidRPr="00431D1D">
              <w:t>The Washington State Department of Transportation referred to as “</w:t>
            </w:r>
            <w:r w:rsidR="00566AD7">
              <w:t>WSDOT</w:t>
            </w:r>
            <w:r w:rsidRPr="00431D1D">
              <w:t>,” hereby grants this Permit subject to the terms and conditions stated in the General Provisions, Special Provisions, and Exhibits attached hereto and by this reference made a part hereof: Construction facilities proposed under this application shall begin within one year.</w:t>
            </w:r>
          </w:p>
        </w:tc>
      </w:tr>
      <w:tr w:rsidR="00431D1D" w14:paraId="624A8D31" w14:textId="77777777" w:rsidTr="001B791F">
        <w:tc>
          <w:tcPr>
            <w:tcW w:w="10502" w:type="dxa"/>
            <w:gridSpan w:val="6"/>
            <w:shd w:val="clear" w:color="auto" w:fill="D9D9D9" w:themeFill="background1" w:themeFillShade="D9"/>
          </w:tcPr>
          <w:p w14:paraId="0F2D9219" w14:textId="77777777" w:rsidR="00431D1D" w:rsidRDefault="00431D1D" w:rsidP="001E61E0">
            <w:pPr>
              <w:pStyle w:val="Heading1"/>
              <w:jc w:val="center"/>
            </w:pPr>
            <w:r>
              <w:t xml:space="preserve">For </w:t>
            </w:r>
            <w:r w:rsidR="00566AD7">
              <w:t>WSDOT</w:t>
            </w:r>
            <w:r>
              <w:t xml:space="preserve"> Use Only</w:t>
            </w:r>
          </w:p>
        </w:tc>
      </w:tr>
      <w:tr w:rsidR="00431D1D" w14:paraId="32D9FF05" w14:textId="77777777" w:rsidTr="001B791F">
        <w:trPr>
          <w:trHeight w:val="3131"/>
        </w:trPr>
        <w:tc>
          <w:tcPr>
            <w:tcW w:w="6908" w:type="dxa"/>
            <w:gridSpan w:val="4"/>
          </w:tcPr>
          <w:p w14:paraId="61176EE9" w14:textId="77777777" w:rsidR="00431D1D" w:rsidRDefault="00431D1D">
            <w:r>
              <w:t>Exhibit A “Special Provisions for Subterranean Monitoring Devices Permit”</w:t>
            </w:r>
          </w:p>
          <w:p w14:paraId="5B06BFE1" w14:textId="77777777" w:rsidR="001E61E0" w:rsidRDefault="001E61E0">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594" w:type="dxa"/>
            <w:gridSpan w:val="2"/>
          </w:tcPr>
          <w:p w14:paraId="2CFBEF69" w14:textId="77777777" w:rsidR="00431D1D" w:rsidRDefault="00566AD7" w:rsidP="001E61E0">
            <w:pPr>
              <w:pStyle w:val="Heading1"/>
            </w:pPr>
            <w:r>
              <w:t>Department</w:t>
            </w:r>
            <w:r w:rsidR="00431D1D">
              <w:t xml:space="preserve"> Approval</w:t>
            </w:r>
          </w:p>
          <w:p w14:paraId="581C4C5C" w14:textId="77777777" w:rsidR="001E61E0" w:rsidRDefault="001E61E0"/>
          <w:p w14:paraId="50AA4E9F" w14:textId="77777777" w:rsidR="00431D1D" w:rsidRPr="00B34D8C" w:rsidRDefault="00431D1D">
            <w:pPr>
              <w:rPr>
                <w:sz w:val="18"/>
              </w:rPr>
            </w:pPr>
            <w:r w:rsidRPr="00B34D8C">
              <w:rPr>
                <w:sz w:val="18"/>
              </w:rPr>
              <w:t>By:</w:t>
            </w:r>
            <w:r w:rsidR="001E61E0" w:rsidRPr="00B34D8C">
              <w:rPr>
                <w:sz w:val="18"/>
              </w:rPr>
              <w:t xml:space="preserve"> </w:t>
            </w:r>
            <w:r w:rsidR="001E61E0" w:rsidRPr="00B34D8C">
              <w:rPr>
                <w:sz w:val="18"/>
              </w:rPr>
              <w:fldChar w:fldCharType="begin">
                <w:ffData>
                  <w:name w:val="Text25"/>
                  <w:enabled/>
                  <w:calcOnExit w:val="0"/>
                  <w:textInput/>
                </w:ffData>
              </w:fldChar>
            </w:r>
            <w:bookmarkStart w:id="25" w:name="Text25"/>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5"/>
          </w:p>
          <w:p w14:paraId="30970480" w14:textId="77777777" w:rsidR="00431D1D" w:rsidRPr="00B34D8C" w:rsidRDefault="002540CB">
            <w:pPr>
              <w:rPr>
                <w:sz w:val="18"/>
              </w:rPr>
            </w:pPr>
            <w:r w:rsidRPr="00B34D8C">
              <w:rPr>
                <w:sz w:val="18"/>
              </w:rPr>
              <w:t>Type or Print Name</w:t>
            </w:r>
          </w:p>
          <w:p w14:paraId="2C947B11" w14:textId="77777777" w:rsidR="00431D1D" w:rsidRPr="00B34D8C" w:rsidRDefault="00431D1D">
            <w:pPr>
              <w:rPr>
                <w:sz w:val="18"/>
              </w:rPr>
            </w:pPr>
          </w:p>
          <w:p w14:paraId="5742097A" w14:textId="77777777" w:rsidR="001E61E0" w:rsidRPr="00B34D8C" w:rsidRDefault="001E61E0">
            <w:pPr>
              <w:rPr>
                <w:sz w:val="18"/>
              </w:rPr>
            </w:pPr>
          </w:p>
          <w:p w14:paraId="1B72600B" w14:textId="77777777" w:rsidR="00431D1D" w:rsidRPr="00B34D8C" w:rsidRDefault="002540CB">
            <w:pPr>
              <w:rPr>
                <w:sz w:val="18"/>
              </w:rPr>
            </w:pPr>
            <w:r>
              <w:rPr>
                <w:sz w:val="18"/>
              </w:rPr>
              <w:t xml:space="preserve">Person’s </w:t>
            </w:r>
            <w:r w:rsidR="00431D1D" w:rsidRPr="00B34D8C">
              <w:rPr>
                <w:sz w:val="18"/>
              </w:rPr>
              <w:t>Title:</w:t>
            </w:r>
            <w:r w:rsidR="001E61E0" w:rsidRPr="00B34D8C">
              <w:rPr>
                <w:sz w:val="18"/>
              </w:rPr>
              <w:t xml:space="preserve"> </w:t>
            </w:r>
            <w:r w:rsidR="001E61E0" w:rsidRPr="00B34D8C">
              <w:rPr>
                <w:sz w:val="18"/>
              </w:rPr>
              <w:fldChar w:fldCharType="begin">
                <w:ffData>
                  <w:name w:val="Text26"/>
                  <w:enabled/>
                  <w:calcOnExit w:val="0"/>
                  <w:textInput/>
                </w:ffData>
              </w:fldChar>
            </w:r>
            <w:bookmarkStart w:id="26" w:name="Text26"/>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6"/>
          </w:p>
          <w:p w14:paraId="0DDB4DDB" w14:textId="77777777" w:rsidR="00431D1D" w:rsidRPr="00B34D8C" w:rsidRDefault="00431D1D">
            <w:pPr>
              <w:rPr>
                <w:sz w:val="18"/>
              </w:rPr>
            </w:pPr>
          </w:p>
          <w:p w14:paraId="31468574" w14:textId="77777777" w:rsidR="001E61E0" w:rsidRPr="00B34D8C" w:rsidRDefault="001E61E0">
            <w:pPr>
              <w:rPr>
                <w:sz w:val="18"/>
              </w:rPr>
            </w:pPr>
          </w:p>
          <w:p w14:paraId="797A8423" w14:textId="77777777" w:rsidR="00431D1D" w:rsidRPr="00B34D8C" w:rsidRDefault="00431D1D">
            <w:pPr>
              <w:rPr>
                <w:sz w:val="18"/>
              </w:rPr>
            </w:pPr>
            <w:r w:rsidRPr="00B34D8C">
              <w:rPr>
                <w:sz w:val="18"/>
              </w:rPr>
              <w:t>Date</w:t>
            </w:r>
            <w:r w:rsidR="00B34D8C">
              <w:rPr>
                <w:sz w:val="18"/>
              </w:rPr>
              <w:t>d</w:t>
            </w:r>
            <w:r w:rsidRPr="00B34D8C">
              <w:rPr>
                <w:sz w:val="18"/>
              </w:rPr>
              <w:t>:</w:t>
            </w:r>
            <w:r w:rsidR="001E61E0" w:rsidRPr="00B34D8C">
              <w:rPr>
                <w:sz w:val="18"/>
              </w:rPr>
              <w:t xml:space="preserve"> </w:t>
            </w:r>
            <w:sdt>
              <w:sdtPr>
                <w:rPr>
                  <w:sz w:val="16"/>
                </w:rPr>
                <w:id w:val="-1908831733"/>
                <w:placeholder>
                  <w:docPart w:val="DefaultPlaceholder_-1854013438"/>
                </w:placeholder>
                <w:showingPlcHdr/>
                <w:date>
                  <w:dateFormat w:val="M/d/yyyy"/>
                  <w:lid w:val="en-US"/>
                  <w:storeMappedDataAs w:val="dateTime"/>
                  <w:calendar w:val="gregorian"/>
                </w:date>
              </w:sdtPr>
              <w:sdtEndPr>
                <w:rPr>
                  <w:sz w:val="18"/>
                </w:rPr>
              </w:sdtEndPr>
              <w:sdtContent>
                <w:r w:rsidR="002540CB" w:rsidRPr="002540CB">
                  <w:rPr>
                    <w:rStyle w:val="PlaceholderText"/>
                    <w:sz w:val="18"/>
                  </w:rPr>
                  <w:t>Click or tap to enter a date.</w:t>
                </w:r>
              </w:sdtContent>
            </w:sdt>
          </w:p>
          <w:p w14:paraId="6C2C1A1D" w14:textId="77777777" w:rsidR="00431D1D" w:rsidRPr="00B34D8C" w:rsidRDefault="00431D1D">
            <w:pPr>
              <w:rPr>
                <w:sz w:val="18"/>
              </w:rPr>
            </w:pPr>
          </w:p>
          <w:p w14:paraId="72F2BDD9" w14:textId="77777777" w:rsidR="001E61E0" w:rsidRPr="00B34D8C" w:rsidRDefault="001E61E0">
            <w:pPr>
              <w:rPr>
                <w:sz w:val="18"/>
              </w:rPr>
            </w:pPr>
          </w:p>
          <w:p w14:paraId="656A1CA6" w14:textId="77777777" w:rsidR="00431D1D" w:rsidRDefault="00B34D8C">
            <w:r w:rsidRPr="00B34D8C">
              <w:rPr>
                <w:b/>
                <w:sz w:val="18"/>
              </w:rPr>
              <w:t xml:space="preserve">Permit </w:t>
            </w:r>
            <w:r w:rsidR="00431D1D" w:rsidRPr="00B34D8C">
              <w:rPr>
                <w:b/>
                <w:sz w:val="18"/>
              </w:rPr>
              <w:t>Expiration Date:</w:t>
            </w:r>
            <w:r w:rsidR="001E61E0" w:rsidRPr="00B34D8C">
              <w:rPr>
                <w:sz w:val="18"/>
              </w:rPr>
              <w:t xml:space="preserve"> </w:t>
            </w:r>
            <w:r w:rsidR="001E61E0" w:rsidRPr="00B34D8C">
              <w:rPr>
                <w:sz w:val="18"/>
              </w:rPr>
              <w:fldChar w:fldCharType="begin">
                <w:ffData>
                  <w:name w:val="Text28"/>
                  <w:enabled/>
                  <w:calcOnExit w:val="0"/>
                  <w:textInput/>
                </w:ffData>
              </w:fldChar>
            </w:r>
            <w:bookmarkStart w:id="27" w:name="Text28"/>
            <w:r w:rsidR="001E61E0" w:rsidRPr="00B34D8C">
              <w:rPr>
                <w:sz w:val="18"/>
              </w:rPr>
              <w:instrText xml:space="preserve"> FORMTEXT </w:instrText>
            </w:r>
            <w:r w:rsidR="001E61E0" w:rsidRPr="00B34D8C">
              <w:rPr>
                <w:sz w:val="18"/>
              </w:rPr>
            </w:r>
            <w:r w:rsidR="001E61E0" w:rsidRPr="00B34D8C">
              <w:rPr>
                <w:sz w:val="18"/>
              </w:rPr>
              <w:fldChar w:fldCharType="separate"/>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noProof/>
                <w:sz w:val="18"/>
              </w:rPr>
              <w:t> </w:t>
            </w:r>
            <w:r w:rsidR="001E61E0" w:rsidRPr="00B34D8C">
              <w:rPr>
                <w:sz w:val="18"/>
              </w:rPr>
              <w:fldChar w:fldCharType="end"/>
            </w:r>
            <w:bookmarkEnd w:id="27"/>
          </w:p>
        </w:tc>
      </w:tr>
    </w:tbl>
    <w:p w14:paraId="7019402D" w14:textId="77777777" w:rsidR="001B791F" w:rsidRDefault="001B791F" w:rsidP="0057146D">
      <w:pPr>
        <w:rPr>
          <w:sz w:val="28"/>
        </w:rPr>
      </w:pPr>
    </w:p>
    <w:p w14:paraId="13BFE4A1" w14:textId="77777777" w:rsidR="00431D1D" w:rsidRDefault="001B791F" w:rsidP="0057146D">
      <w:r>
        <w:rPr>
          <w:sz w:val="28"/>
        </w:rPr>
        <w:br w:type="page"/>
      </w:r>
      <w:r w:rsidR="00200C9E" w:rsidRPr="001B302C">
        <w:rPr>
          <w:sz w:val="28"/>
        </w:rPr>
        <w:lastRenderedPageBreak/>
        <w:t>General</w:t>
      </w:r>
      <w:r w:rsidR="00200C9E">
        <w:t xml:space="preserve"> </w:t>
      </w:r>
      <w:r w:rsidR="00200C9E" w:rsidRPr="001B302C">
        <w:rPr>
          <w:sz w:val="28"/>
        </w:rPr>
        <w:t>Provisions</w:t>
      </w:r>
    </w:p>
    <w:p w14:paraId="43B2A5B7" w14:textId="77777777" w:rsidR="00200C9E" w:rsidRDefault="00200C9E" w:rsidP="00200C9E"/>
    <w:p w14:paraId="378C4448" w14:textId="77777777" w:rsidR="00200C9E" w:rsidRPr="001B302C" w:rsidRDefault="00200C9E" w:rsidP="00200C9E">
      <w:pPr>
        <w:rPr>
          <w:sz w:val="18"/>
          <w:szCs w:val="18"/>
        </w:rPr>
      </w:pPr>
      <w:r w:rsidRPr="001B302C">
        <w:rPr>
          <w:sz w:val="18"/>
          <w:szCs w:val="18"/>
        </w:rPr>
        <w:t>DOCUMENTS, NON-EXCLUSIVE, COMPLIANCE WITH LAW, WORK</w:t>
      </w:r>
    </w:p>
    <w:p w14:paraId="1B246017" w14:textId="77777777" w:rsidR="00200C9E" w:rsidRPr="001B302C" w:rsidRDefault="00200C9E" w:rsidP="00200C9E">
      <w:pPr>
        <w:rPr>
          <w:sz w:val="18"/>
          <w:szCs w:val="18"/>
        </w:rPr>
      </w:pPr>
    </w:p>
    <w:p w14:paraId="5D871557"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A copy of this Permit must be on the job site, protected from the elements, at all times during any Grantee activity, construction or improvement Work as authorized by this Permit. “Work” under this Permit shall include the use of the state-owned right of way as authorized herein.</w:t>
      </w:r>
    </w:p>
    <w:p w14:paraId="224A9348" w14:textId="77777777" w:rsidR="00200C9E" w:rsidRPr="001B302C" w:rsidRDefault="00200C9E" w:rsidP="00200C9E">
      <w:pPr>
        <w:pStyle w:val="ListParagraph"/>
        <w:ind w:left="1080"/>
        <w:rPr>
          <w:sz w:val="18"/>
          <w:szCs w:val="18"/>
        </w:rPr>
      </w:pPr>
    </w:p>
    <w:p w14:paraId="2201017B"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This Permit shall not be deemed or held to be an exclusive one and shall not prohibit </w:t>
      </w:r>
      <w:r w:rsidR="00F00FF7">
        <w:rPr>
          <w:sz w:val="18"/>
          <w:szCs w:val="18"/>
        </w:rPr>
        <w:t>WSDOT</w:t>
      </w:r>
      <w:r w:rsidRPr="001B302C">
        <w:rPr>
          <w:sz w:val="18"/>
          <w:szCs w:val="18"/>
        </w:rPr>
        <w:t xml:space="preserve"> from granting rights of like or other nature to other public or private entities, nor shall it prevent </w:t>
      </w:r>
      <w:r w:rsidR="00F00FF7">
        <w:rPr>
          <w:sz w:val="18"/>
          <w:szCs w:val="18"/>
        </w:rPr>
        <w:t>WSDOT</w:t>
      </w:r>
      <w:r w:rsidRPr="001B302C">
        <w:rPr>
          <w:sz w:val="18"/>
          <w:szCs w:val="18"/>
        </w:rPr>
        <w:t xml:space="preserve"> from using any of the state-owned highway right of way or other properties for transportation </w:t>
      </w:r>
      <w:proofErr w:type="gramStart"/>
      <w:r w:rsidRPr="001B302C">
        <w:rPr>
          <w:sz w:val="18"/>
          <w:szCs w:val="18"/>
        </w:rPr>
        <w:t>purposes, or</w:t>
      </w:r>
      <w:proofErr w:type="gramEnd"/>
      <w:r w:rsidRPr="001B302C">
        <w:rPr>
          <w:sz w:val="18"/>
          <w:szCs w:val="18"/>
        </w:rPr>
        <w:t xml:space="preserve"> affect </w:t>
      </w:r>
      <w:r w:rsidR="00F00FF7">
        <w:rPr>
          <w:sz w:val="18"/>
          <w:szCs w:val="18"/>
        </w:rPr>
        <w:t>WSDOT</w:t>
      </w:r>
      <w:r w:rsidRPr="001B302C">
        <w:rPr>
          <w:sz w:val="18"/>
          <w:szCs w:val="18"/>
        </w:rPr>
        <w:t>’s right to full supervision and control over all or any part of the state-owned highway right of way or properties, none of which is hereby surrendered.</w:t>
      </w:r>
    </w:p>
    <w:p w14:paraId="1BA29ABC" w14:textId="77777777" w:rsidR="00200C9E" w:rsidRPr="001B302C" w:rsidRDefault="00200C9E" w:rsidP="001B302C">
      <w:pPr>
        <w:pStyle w:val="ListParagraph"/>
        <w:tabs>
          <w:tab w:val="left" w:pos="360"/>
        </w:tabs>
        <w:ind w:left="0"/>
        <w:rPr>
          <w:sz w:val="18"/>
          <w:szCs w:val="18"/>
        </w:rPr>
      </w:pPr>
    </w:p>
    <w:p w14:paraId="4816E9F9"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The Grantee shall be responsible for compliance with all federal, state, and local laws and regulations.</w:t>
      </w:r>
    </w:p>
    <w:p w14:paraId="321AE0D5" w14:textId="77777777" w:rsidR="00200C9E" w:rsidRPr="001B302C" w:rsidRDefault="00200C9E" w:rsidP="001B302C">
      <w:pPr>
        <w:pStyle w:val="ListParagraph"/>
        <w:tabs>
          <w:tab w:val="left" w:pos="360"/>
        </w:tabs>
        <w:ind w:left="0"/>
        <w:rPr>
          <w:sz w:val="18"/>
          <w:szCs w:val="18"/>
        </w:rPr>
      </w:pPr>
    </w:p>
    <w:p w14:paraId="4C300A05"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Upon approval of this Permit, the Grantee shall diligently proceed with the Work and comply with all General and Special provisions herein.</w:t>
      </w:r>
    </w:p>
    <w:p w14:paraId="69FD35F5" w14:textId="77777777" w:rsidR="00200C9E" w:rsidRPr="001B302C" w:rsidRDefault="00200C9E" w:rsidP="00200C9E">
      <w:pPr>
        <w:rPr>
          <w:sz w:val="18"/>
          <w:szCs w:val="18"/>
        </w:rPr>
      </w:pPr>
    </w:p>
    <w:p w14:paraId="320BF788" w14:textId="77777777" w:rsidR="00200C9E" w:rsidRPr="001B302C" w:rsidRDefault="00566AD7" w:rsidP="00200C9E">
      <w:pPr>
        <w:rPr>
          <w:sz w:val="18"/>
          <w:szCs w:val="18"/>
        </w:rPr>
      </w:pPr>
      <w:r>
        <w:rPr>
          <w:sz w:val="18"/>
          <w:szCs w:val="18"/>
        </w:rPr>
        <w:t>WSDOT</w:t>
      </w:r>
      <w:r w:rsidR="00200C9E" w:rsidRPr="001B302C">
        <w:rPr>
          <w:sz w:val="18"/>
          <w:szCs w:val="18"/>
        </w:rPr>
        <w:t xml:space="preserve"> NOTIFICATION: SURVEY MONUMENTS, HIGHWAY SIGNS, FENCES, LANDSCAPING</w:t>
      </w:r>
    </w:p>
    <w:p w14:paraId="1023FC18" w14:textId="77777777" w:rsidR="00200C9E" w:rsidRPr="001B302C" w:rsidRDefault="00200C9E" w:rsidP="00200C9E">
      <w:pPr>
        <w:rPr>
          <w:sz w:val="18"/>
          <w:szCs w:val="18"/>
        </w:rPr>
      </w:pPr>
    </w:p>
    <w:p w14:paraId="4F8AD678"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The Grantee shall contact </w:t>
      </w:r>
      <w:r w:rsidR="00F00FF7">
        <w:rPr>
          <w:sz w:val="18"/>
          <w:szCs w:val="18"/>
        </w:rPr>
        <w:t>WSDOT</w:t>
      </w:r>
      <w:r w:rsidRPr="001B302C">
        <w:rPr>
          <w:sz w:val="18"/>
          <w:szCs w:val="18"/>
        </w:rPr>
        <w:t xml:space="preserve"> representative(s), listed in Exhibit A, Special Provisions, two (2) weeks prior to conducting Work, to determine the location of survey control monuments within the area in which the Grantee will be working. In the event any monument or right of way marker will be altered, damaged, or destroyed by the Grantee, </w:t>
      </w:r>
      <w:r w:rsidR="00F00FF7">
        <w:rPr>
          <w:sz w:val="18"/>
          <w:szCs w:val="18"/>
        </w:rPr>
        <w:t>WSDOT</w:t>
      </w:r>
      <w:r w:rsidRPr="001B302C">
        <w:rPr>
          <w:sz w:val="18"/>
          <w:szCs w:val="18"/>
        </w:rPr>
        <w:t xml:space="preserve">, prior to Grantee Work, will reference or reset the monument or right of way marker. During the Work, upon discovery of a monument or right of way marker, the Grantee shall cease Work in that area and immediately notify </w:t>
      </w:r>
      <w:r w:rsidR="00F00FF7">
        <w:rPr>
          <w:sz w:val="18"/>
          <w:szCs w:val="18"/>
        </w:rPr>
        <w:t>WSDOT</w:t>
      </w:r>
      <w:r w:rsidRPr="001B302C">
        <w:rPr>
          <w:sz w:val="18"/>
          <w:szCs w:val="18"/>
        </w:rPr>
        <w:t xml:space="preserve"> of the discovery. </w:t>
      </w:r>
      <w:r w:rsidR="00F00FF7">
        <w:rPr>
          <w:sz w:val="18"/>
          <w:szCs w:val="18"/>
        </w:rPr>
        <w:t>WSDOT</w:t>
      </w:r>
      <w:r w:rsidRPr="001B302C">
        <w:rPr>
          <w:sz w:val="18"/>
          <w:szCs w:val="18"/>
        </w:rPr>
        <w:t xml:space="preserve"> will coordinate with the Grantee to ensure that the monument or right of way marker is recorded or replaced. The Grantee agrees to pay all </w:t>
      </w:r>
      <w:r w:rsidR="00566AD7">
        <w:rPr>
          <w:sz w:val="18"/>
          <w:szCs w:val="18"/>
        </w:rPr>
        <w:t>WSDOT</w:t>
      </w:r>
      <w:r w:rsidRPr="001B302C">
        <w:rPr>
          <w:sz w:val="18"/>
          <w:szCs w:val="18"/>
        </w:rPr>
        <w:t xml:space="preserve"> actual direct and related indirect costs and expenses to perform monument or right of way marker work, pursuant to the provisions of Section 18-Invoice and Payment.</w:t>
      </w:r>
    </w:p>
    <w:p w14:paraId="1C52AAD0" w14:textId="77777777" w:rsidR="00200C9E" w:rsidRPr="001B302C" w:rsidRDefault="00200C9E" w:rsidP="001B302C">
      <w:pPr>
        <w:pStyle w:val="ListParagraph"/>
        <w:tabs>
          <w:tab w:val="left" w:pos="360"/>
        </w:tabs>
        <w:ind w:left="0"/>
        <w:rPr>
          <w:sz w:val="18"/>
          <w:szCs w:val="18"/>
        </w:rPr>
      </w:pPr>
    </w:p>
    <w:p w14:paraId="2A6FB2A6"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In the event any milepost, fence, or guardrail is located within the limits of the Grantee’s Work and will be disturbed during Grantee Work, the Grantee agrees to carefully remove these highway facilities prior to Grantee Work and reset or replace these highway facilities after the Grantee Work, to </w:t>
      </w:r>
      <w:r w:rsidR="00F00FF7">
        <w:rPr>
          <w:sz w:val="18"/>
          <w:szCs w:val="18"/>
        </w:rPr>
        <w:t>WSDOT</w:t>
      </w:r>
      <w:r w:rsidRPr="001B302C">
        <w:rPr>
          <w:sz w:val="18"/>
          <w:szCs w:val="18"/>
        </w:rPr>
        <w:t>’s sole satisfaction and at the sole cost of the Grantee. The Grantee shall not remove or disturb any highway signs, traffic control devices, or landscaping unless specifically authorized.</w:t>
      </w:r>
    </w:p>
    <w:p w14:paraId="1A254FEA" w14:textId="77777777" w:rsidR="00200C9E" w:rsidRPr="001B302C" w:rsidRDefault="00200C9E" w:rsidP="001B302C">
      <w:pPr>
        <w:pStyle w:val="ListParagraph"/>
        <w:tabs>
          <w:tab w:val="left" w:pos="360"/>
        </w:tabs>
        <w:ind w:left="0"/>
        <w:rPr>
          <w:sz w:val="18"/>
          <w:szCs w:val="18"/>
        </w:rPr>
      </w:pPr>
    </w:p>
    <w:p w14:paraId="24779409" w14:textId="77777777" w:rsidR="00200C9E" w:rsidRPr="001B302C" w:rsidRDefault="00200C9E" w:rsidP="00200C9E">
      <w:pPr>
        <w:rPr>
          <w:sz w:val="18"/>
          <w:szCs w:val="18"/>
        </w:rPr>
      </w:pPr>
      <w:r w:rsidRPr="001B302C">
        <w:rPr>
          <w:sz w:val="18"/>
          <w:szCs w:val="18"/>
        </w:rPr>
        <w:t>PERMIT EXTENSION, ASSIGNMENT, AND REVOCATION:</w:t>
      </w:r>
    </w:p>
    <w:p w14:paraId="1A76D073" w14:textId="77777777" w:rsidR="00200C9E" w:rsidRPr="001B302C" w:rsidRDefault="00200C9E" w:rsidP="00200C9E">
      <w:pPr>
        <w:rPr>
          <w:sz w:val="18"/>
          <w:szCs w:val="18"/>
        </w:rPr>
      </w:pPr>
    </w:p>
    <w:p w14:paraId="5B278193"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This Permit may not be extended without </w:t>
      </w:r>
      <w:r w:rsidR="00F00FF7">
        <w:rPr>
          <w:sz w:val="18"/>
          <w:szCs w:val="18"/>
        </w:rPr>
        <w:t>WSDOT</w:t>
      </w:r>
      <w:r w:rsidRPr="001B302C">
        <w:rPr>
          <w:sz w:val="18"/>
          <w:szCs w:val="18"/>
        </w:rPr>
        <w:t>’s prior written approval.</w:t>
      </w:r>
    </w:p>
    <w:p w14:paraId="15A2CE47" w14:textId="77777777" w:rsidR="00200C9E" w:rsidRPr="001B302C" w:rsidRDefault="00200C9E" w:rsidP="001B302C">
      <w:pPr>
        <w:pStyle w:val="ListParagraph"/>
        <w:tabs>
          <w:tab w:val="left" w:pos="360"/>
        </w:tabs>
        <w:ind w:left="0"/>
        <w:rPr>
          <w:sz w:val="18"/>
          <w:szCs w:val="18"/>
        </w:rPr>
      </w:pPr>
    </w:p>
    <w:p w14:paraId="21D04686"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The Grantee shall not assign or transfer this Permit without </w:t>
      </w:r>
      <w:r w:rsidR="00F00FF7">
        <w:rPr>
          <w:sz w:val="18"/>
          <w:szCs w:val="18"/>
        </w:rPr>
        <w:t>WSDOT</w:t>
      </w:r>
      <w:r w:rsidRPr="001B302C">
        <w:rPr>
          <w:sz w:val="18"/>
          <w:szCs w:val="18"/>
        </w:rPr>
        <w:t xml:space="preserve">’s prior written approval. The Grantee understands that any assignment or transfer requires the assignee or transferee to have the means to assume all obligations, duties, and liabilities of the terms and conditions of this Permit, and the Grantee agrees to advise the assignee or transferee of its obligation to apply for an updated or replacement Permit from </w:t>
      </w:r>
      <w:r w:rsidR="00F00FF7">
        <w:rPr>
          <w:sz w:val="18"/>
          <w:szCs w:val="18"/>
        </w:rPr>
        <w:t>WSDOT</w:t>
      </w:r>
      <w:r w:rsidRPr="001B302C">
        <w:rPr>
          <w:sz w:val="18"/>
          <w:szCs w:val="18"/>
        </w:rPr>
        <w:t>.</w:t>
      </w:r>
    </w:p>
    <w:p w14:paraId="4E2E3628" w14:textId="77777777" w:rsidR="00200C9E" w:rsidRPr="001B302C" w:rsidRDefault="00200C9E" w:rsidP="001B302C">
      <w:pPr>
        <w:pStyle w:val="ListParagraph"/>
        <w:tabs>
          <w:tab w:val="left" w:pos="360"/>
        </w:tabs>
        <w:ind w:left="0"/>
        <w:rPr>
          <w:sz w:val="18"/>
          <w:szCs w:val="18"/>
        </w:rPr>
      </w:pPr>
    </w:p>
    <w:p w14:paraId="5DE06E34" w14:textId="2019EE18" w:rsidR="00200C9E" w:rsidRDefault="00200C9E" w:rsidP="001B302C">
      <w:pPr>
        <w:pStyle w:val="ListParagraph"/>
        <w:numPr>
          <w:ilvl w:val="0"/>
          <w:numId w:val="35"/>
        </w:numPr>
        <w:tabs>
          <w:tab w:val="left" w:pos="360"/>
        </w:tabs>
        <w:ind w:left="0" w:firstLine="0"/>
        <w:rPr>
          <w:sz w:val="18"/>
          <w:szCs w:val="18"/>
        </w:rPr>
      </w:pPr>
      <w:r w:rsidRPr="001B302C">
        <w:rPr>
          <w:sz w:val="18"/>
          <w:szCs w:val="18"/>
        </w:rPr>
        <w:t xml:space="preserve">This Permit is granted solely within the discretion of </w:t>
      </w:r>
      <w:r w:rsidR="00F00FF7">
        <w:rPr>
          <w:sz w:val="18"/>
          <w:szCs w:val="18"/>
        </w:rPr>
        <w:t>WSDOT</w:t>
      </w:r>
      <w:r w:rsidRPr="001B302C">
        <w:rPr>
          <w:sz w:val="18"/>
          <w:szCs w:val="18"/>
        </w:rPr>
        <w:t>. It may be revoked at will and at any time by giving thirty (30) calendar days written notice to the Grantee</w:t>
      </w:r>
      <w:r w:rsidR="001B74B9">
        <w:rPr>
          <w:sz w:val="18"/>
          <w:szCs w:val="18"/>
        </w:rPr>
        <w:t xml:space="preserve">; </w:t>
      </w:r>
      <w:r w:rsidR="001B74B9" w:rsidRPr="001B74B9">
        <w:rPr>
          <w:sz w:val="18"/>
          <w:szCs w:val="18"/>
        </w:rPr>
        <w:t>however, if in WSDOT’s sole discretion, it determines that public health and safety may be compromised, it may revoke this permit upon 24 hours notice, or such other period less than 30 calendar days</w:t>
      </w:r>
      <w:r w:rsidRPr="001B302C">
        <w:rPr>
          <w:sz w:val="18"/>
          <w:szCs w:val="18"/>
        </w:rPr>
        <w:t xml:space="preserve">. Revocation shall automatically take effect on the thirty-first day without further action by </w:t>
      </w:r>
      <w:r w:rsidR="00F00FF7">
        <w:rPr>
          <w:sz w:val="18"/>
          <w:szCs w:val="18"/>
        </w:rPr>
        <w:t>WSDOT</w:t>
      </w:r>
      <w:r w:rsidRPr="001B302C">
        <w:rPr>
          <w:sz w:val="18"/>
          <w:szCs w:val="18"/>
        </w:rPr>
        <w:t xml:space="preserve">. Grantee acknowledges and agrees that it has no due process or appeal rights should </w:t>
      </w:r>
      <w:r w:rsidR="00F00FF7">
        <w:rPr>
          <w:sz w:val="18"/>
          <w:szCs w:val="18"/>
        </w:rPr>
        <w:t>WSDOT</w:t>
      </w:r>
      <w:r w:rsidRPr="001B302C">
        <w:rPr>
          <w:sz w:val="18"/>
          <w:szCs w:val="18"/>
        </w:rPr>
        <w:t xml:space="preserve"> decide, for any reason whatsoever, to revoke this Permit. Thereafter, if the Grantee has not removed its facilities or otherwise fails to return the state property back to its original condition as solely determined by </w:t>
      </w:r>
      <w:r w:rsidR="00F00FF7">
        <w:rPr>
          <w:sz w:val="18"/>
          <w:szCs w:val="18"/>
        </w:rPr>
        <w:t>WSDOT</w:t>
      </w:r>
      <w:r w:rsidRPr="001B302C">
        <w:rPr>
          <w:sz w:val="18"/>
          <w:szCs w:val="18"/>
        </w:rPr>
        <w:t xml:space="preserve">, </w:t>
      </w:r>
      <w:r w:rsidR="00F00FF7">
        <w:rPr>
          <w:sz w:val="18"/>
          <w:szCs w:val="18"/>
        </w:rPr>
        <w:t>WSDOT</w:t>
      </w:r>
      <w:r w:rsidRPr="001B302C">
        <w:rPr>
          <w:sz w:val="18"/>
          <w:szCs w:val="18"/>
        </w:rPr>
        <w:t xml:space="preserve"> shall perform such work at the Grantee’s sole cost and expense, and the Grantee shall pay </w:t>
      </w:r>
      <w:r w:rsidR="00F00FF7">
        <w:rPr>
          <w:sz w:val="18"/>
          <w:szCs w:val="18"/>
        </w:rPr>
        <w:t>WSDOT</w:t>
      </w:r>
      <w:r w:rsidRPr="001B302C">
        <w:rPr>
          <w:sz w:val="18"/>
          <w:szCs w:val="18"/>
        </w:rPr>
        <w:t>’s actual direct and related indirect costs and expenses for performing the work pursuant to the provisions of Section 18-Invoice and Payment.</w:t>
      </w:r>
    </w:p>
    <w:p w14:paraId="05F09A49" w14:textId="77777777" w:rsidR="001B302C" w:rsidRPr="001B302C" w:rsidRDefault="001B302C" w:rsidP="001B302C">
      <w:pPr>
        <w:pStyle w:val="ListParagraph"/>
        <w:tabs>
          <w:tab w:val="left" w:pos="360"/>
        </w:tabs>
        <w:ind w:left="0"/>
        <w:rPr>
          <w:sz w:val="18"/>
          <w:szCs w:val="18"/>
        </w:rPr>
      </w:pPr>
    </w:p>
    <w:p w14:paraId="7A5B8A61"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Should the Grantee breach any of the conditions or requirements of this Permit, or should the Grantee fail to proceed with due diligence and in good faith with the Work as authorized by this Permit, </w:t>
      </w:r>
      <w:r w:rsidR="00F00FF7">
        <w:rPr>
          <w:sz w:val="18"/>
          <w:szCs w:val="18"/>
        </w:rPr>
        <w:t>WSDOT</w:t>
      </w:r>
      <w:r w:rsidRPr="001B302C">
        <w:rPr>
          <w:sz w:val="18"/>
          <w:szCs w:val="18"/>
        </w:rPr>
        <w:t xml:space="preserve"> may revoke the Permit. </w:t>
      </w:r>
      <w:r w:rsidR="00F00FF7">
        <w:rPr>
          <w:sz w:val="18"/>
          <w:szCs w:val="18"/>
        </w:rPr>
        <w:t>WSDOT</w:t>
      </w:r>
      <w:r w:rsidRPr="001B302C">
        <w:rPr>
          <w:sz w:val="18"/>
          <w:szCs w:val="18"/>
        </w:rPr>
        <w:t xml:space="preserve"> shall give thirty (30) calendar days written notice to the Grantee, and upon the thirty-first day, this Permit shall be deemed revoked without further action by </w:t>
      </w:r>
      <w:r w:rsidR="00F00FF7">
        <w:rPr>
          <w:sz w:val="18"/>
          <w:szCs w:val="18"/>
        </w:rPr>
        <w:t>WSDOT</w:t>
      </w:r>
      <w:r w:rsidRPr="001B302C">
        <w:rPr>
          <w:sz w:val="18"/>
          <w:szCs w:val="18"/>
        </w:rPr>
        <w:t xml:space="preserve">. Thereafter, if the Grantee has not removed its facilities or otherwise fails to return the state property back to its original condition as solely determined by </w:t>
      </w:r>
      <w:r w:rsidR="00F00FF7">
        <w:rPr>
          <w:sz w:val="18"/>
          <w:szCs w:val="18"/>
        </w:rPr>
        <w:t>WSDOT</w:t>
      </w:r>
      <w:r w:rsidRPr="001B302C">
        <w:rPr>
          <w:sz w:val="18"/>
          <w:szCs w:val="18"/>
        </w:rPr>
        <w:t xml:space="preserve">, </w:t>
      </w:r>
      <w:r w:rsidR="00F00FF7">
        <w:rPr>
          <w:sz w:val="18"/>
          <w:szCs w:val="18"/>
        </w:rPr>
        <w:t>WSDOT</w:t>
      </w:r>
      <w:r w:rsidRPr="001B302C">
        <w:rPr>
          <w:sz w:val="18"/>
          <w:szCs w:val="18"/>
        </w:rPr>
        <w:t xml:space="preserve"> shall perform such work at the Grantee’s sole cost and expense, and the Grantee shall pay </w:t>
      </w:r>
      <w:r w:rsidR="00F00FF7">
        <w:rPr>
          <w:sz w:val="18"/>
          <w:szCs w:val="18"/>
        </w:rPr>
        <w:t>WSDOT</w:t>
      </w:r>
      <w:r w:rsidRPr="001B302C">
        <w:rPr>
          <w:sz w:val="18"/>
          <w:szCs w:val="18"/>
        </w:rPr>
        <w:t>’s actual direct and related indirect costs and expenses for performing the work pursuant to the provisions of Section 18-Invoice and Payment.</w:t>
      </w:r>
    </w:p>
    <w:p w14:paraId="24D89D5B" w14:textId="77777777" w:rsidR="00692172" w:rsidRDefault="00692172">
      <w:pPr>
        <w:rPr>
          <w:sz w:val="18"/>
          <w:szCs w:val="18"/>
        </w:rPr>
      </w:pPr>
      <w:r>
        <w:rPr>
          <w:sz w:val="18"/>
          <w:szCs w:val="18"/>
        </w:rPr>
        <w:br w:type="page"/>
      </w:r>
    </w:p>
    <w:p w14:paraId="2519781D" w14:textId="77777777" w:rsidR="00200C9E" w:rsidRPr="001B302C" w:rsidRDefault="00200C9E" w:rsidP="00200C9E">
      <w:pPr>
        <w:rPr>
          <w:sz w:val="18"/>
          <w:szCs w:val="18"/>
        </w:rPr>
      </w:pPr>
      <w:r w:rsidRPr="001B302C">
        <w:rPr>
          <w:sz w:val="18"/>
          <w:szCs w:val="18"/>
        </w:rPr>
        <w:lastRenderedPageBreak/>
        <w:t>MODIFICATION OF PERMIT AND/OR WORK:</w:t>
      </w:r>
    </w:p>
    <w:p w14:paraId="5D21B205" w14:textId="77777777" w:rsidR="00200C9E" w:rsidRPr="001B302C" w:rsidRDefault="00200C9E" w:rsidP="00200C9E">
      <w:pPr>
        <w:rPr>
          <w:sz w:val="18"/>
          <w:szCs w:val="18"/>
        </w:rPr>
      </w:pPr>
    </w:p>
    <w:p w14:paraId="70B76093" w14:textId="77777777" w:rsidR="00200C9E" w:rsidRPr="001B302C" w:rsidRDefault="00F00FF7" w:rsidP="001B302C">
      <w:pPr>
        <w:pStyle w:val="ListParagraph"/>
        <w:numPr>
          <w:ilvl w:val="0"/>
          <w:numId w:val="35"/>
        </w:numPr>
        <w:tabs>
          <w:tab w:val="left" w:pos="360"/>
        </w:tabs>
        <w:ind w:left="0" w:firstLine="0"/>
        <w:rPr>
          <w:sz w:val="18"/>
          <w:szCs w:val="18"/>
        </w:rPr>
      </w:pPr>
      <w:r>
        <w:rPr>
          <w:sz w:val="18"/>
          <w:szCs w:val="18"/>
        </w:rPr>
        <w:t>WSDOT</w:t>
      </w:r>
      <w:r w:rsidR="00200C9E" w:rsidRPr="001B302C">
        <w:rPr>
          <w:sz w:val="18"/>
          <w:szCs w:val="18"/>
        </w:rPr>
        <w:t xml:space="preserve"> may modify this Permit at any time by giving Grantee written notice. If this Permit is modified, the Grantee will have thirty (30) calendar days from the date of the written notice to modify the Work as required by </w:t>
      </w:r>
      <w:r>
        <w:rPr>
          <w:sz w:val="18"/>
          <w:szCs w:val="18"/>
        </w:rPr>
        <w:t>WSDOT</w:t>
      </w:r>
      <w:r w:rsidR="00200C9E" w:rsidRPr="001B302C">
        <w:rPr>
          <w:sz w:val="18"/>
          <w:szCs w:val="18"/>
        </w:rPr>
        <w:t xml:space="preserve">. If the modifications cannot be made within thirty (30) calendar days, the Grantee shall request </w:t>
      </w:r>
      <w:r>
        <w:rPr>
          <w:sz w:val="18"/>
          <w:szCs w:val="18"/>
        </w:rPr>
        <w:t>WSDOT</w:t>
      </w:r>
      <w:r w:rsidR="00200C9E" w:rsidRPr="001B302C">
        <w:rPr>
          <w:sz w:val="18"/>
          <w:szCs w:val="18"/>
        </w:rPr>
        <w:t xml:space="preserve">, in writing, during the thirty (30) calendar </w:t>
      </w:r>
      <w:proofErr w:type="gramStart"/>
      <w:r w:rsidR="00200C9E" w:rsidRPr="001B302C">
        <w:rPr>
          <w:sz w:val="18"/>
          <w:szCs w:val="18"/>
        </w:rPr>
        <w:t>day time</w:t>
      </w:r>
      <w:proofErr w:type="gramEnd"/>
      <w:r w:rsidR="00200C9E" w:rsidRPr="001B302C">
        <w:rPr>
          <w:sz w:val="18"/>
          <w:szCs w:val="18"/>
        </w:rPr>
        <w:t xml:space="preserve"> period for an extension of time in which to make the modifications. Any extension of time shall be solely within </w:t>
      </w:r>
      <w:r>
        <w:rPr>
          <w:sz w:val="18"/>
          <w:szCs w:val="18"/>
        </w:rPr>
        <w:t>WSDOT</w:t>
      </w:r>
      <w:r w:rsidR="00200C9E" w:rsidRPr="001B302C">
        <w:rPr>
          <w:sz w:val="18"/>
          <w:szCs w:val="18"/>
        </w:rPr>
        <w:t>’s discretion.</w:t>
      </w:r>
    </w:p>
    <w:p w14:paraId="4600E3C9" w14:textId="77777777" w:rsidR="00200C9E" w:rsidRPr="001B302C" w:rsidRDefault="00200C9E" w:rsidP="001B302C">
      <w:pPr>
        <w:pStyle w:val="ListParagraph"/>
        <w:tabs>
          <w:tab w:val="left" w:pos="360"/>
        </w:tabs>
        <w:ind w:left="0"/>
        <w:rPr>
          <w:sz w:val="18"/>
          <w:szCs w:val="18"/>
        </w:rPr>
      </w:pPr>
    </w:p>
    <w:p w14:paraId="2B2F5D94" w14:textId="77777777" w:rsidR="00200C9E" w:rsidRPr="001B302C" w:rsidRDefault="00200C9E" w:rsidP="001B302C">
      <w:pPr>
        <w:pStyle w:val="ListParagraph"/>
        <w:numPr>
          <w:ilvl w:val="0"/>
          <w:numId w:val="35"/>
        </w:numPr>
        <w:tabs>
          <w:tab w:val="left" w:pos="360"/>
        </w:tabs>
        <w:ind w:left="0" w:firstLine="0"/>
        <w:rPr>
          <w:sz w:val="18"/>
          <w:szCs w:val="18"/>
        </w:rPr>
      </w:pPr>
      <w:r w:rsidRPr="001B302C">
        <w:rPr>
          <w:sz w:val="18"/>
          <w:szCs w:val="18"/>
        </w:rPr>
        <w:t xml:space="preserve">If the Grantee desires to modify this Permit and/or the Work, it shall notify </w:t>
      </w:r>
      <w:r w:rsidR="00F00FF7">
        <w:rPr>
          <w:sz w:val="18"/>
          <w:szCs w:val="18"/>
        </w:rPr>
        <w:t>WSDOT</w:t>
      </w:r>
      <w:r w:rsidRPr="001B302C">
        <w:rPr>
          <w:sz w:val="18"/>
          <w:szCs w:val="18"/>
        </w:rPr>
        <w:t xml:space="preserve"> representative(s) listed in Exhibit A, Special Provisions, in writing of all proposed changes for </w:t>
      </w:r>
      <w:r w:rsidR="00F00FF7">
        <w:rPr>
          <w:sz w:val="18"/>
          <w:szCs w:val="18"/>
        </w:rPr>
        <w:t>WSDOT</w:t>
      </w:r>
      <w:r w:rsidRPr="001B302C">
        <w:rPr>
          <w:sz w:val="18"/>
          <w:szCs w:val="18"/>
        </w:rPr>
        <w:t xml:space="preserve">’s prior approval. </w:t>
      </w:r>
      <w:r w:rsidR="00F00FF7">
        <w:rPr>
          <w:sz w:val="18"/>
          <w:szCs w:val="18"/>
        </w:rPr>
        <w:t>WSDOT</w:t>
      </w:r>
      <w:r w:rsidRPr="001B302C">
        <w:rPr>
          <w:sz w:val="18"/>
          <w:szCs w:val="18"/>
        </w:rPr>
        <w:t xml:space="preserve"> agrees to provide written acceptance or rejection of the proposed c</w:t>
      </w:r>
      <w:r w:rsidR="002540CB">
        <w:rPr>
          <w:sz w:val="18"/>
          <w:szCs w:val="18"/>
        </w:rPr>
        <w:t>hange(s) to the Grantee within t</w:t>
      </w:r>
      <w:r w:rsidRPr="001B302C">
        <w:rPr>
          <w:sz w:val="18"/>
          <w:szCs w:val="18"/>
        </w:rPr>
        <w:t>en (10) business days.</w:t>
      </w:r>
    </w:p>
    <w:p w14:paraId="5325BC26" w14:textId="77777777" w:rsidR="00200C9E" w:rsidRPr="001B302C" w:rsidRDefault="00200C9E" w:rsidP="001B302C">
      <w:pPr>
        <w:pStyle w:val="ListParagraph"/>
        <w:tabs>
          <w:tab w:val="left" w:pos="360"/>
        </w:tabs>
        <w:ind w:left="0"/>
        <w:rPr>
          <w:sz w:val="18"/>
          <w:szCs w:val="18"/>
        </w:rPr>
      </w:pPr>
    </w:p>
    <w:p w14:paraId="69AFDF49" w14:textId="096B3B5C" w:rsidR="00200C9E" w:rsidRDefault="00200C9E" w:rsidP="001B302C">
      <w:pPr>
        <w:pStyle w:val="ListParagraph"/>
        <w:numPr>
          <w:ilvl w:val="0"/>
          <w:numId w:val="35"/>
        </w:numPr>
        <w:tabs>
          <w:tab w:val="left" w:pos="360"/>
        </w:tabs>
        <w:ind w:left="0" w:firstLine="0"/>
        <w:rPr>
          <w:sz w:val="18"/>
          <w:szCs w:val="18"/>
        </w:rPr>
      </w:pPr>
      <w:r w:rsidRPr="001B302C">
        <w:rPr>
          <w:sz w:val="18"/>
          <w:szCs w:val="18"/>
        </w:rPr>
        <w:t xml:space="preserve">Should the Grantee fail or refuse to comply with </w:t>
      </w:r>
      <w:r w:rsidR="00F00FF7">
        <w:rPr>
          <w:sz w:val="18"/>
          <w:szCs w:val="18"/>
        </w:rPr>
        <w:t>WSDOT</w:t>
      </w:r>
      <w:r w:rsidR="002540CB">
        <w:rPr>
          <w:sz w:val="18"/>
          <w:szCs w:val="18"/>
        </w:rPr>
        <w:t>’s direction pursuant to S</w:t>
      </w:r>
      <w:r w:rsidRPr="001B302C">
        <w:rPr>
          <w:sz w:val="18"/>
          <w:szCs w:val="18"/>
        </w:rPr>
        <w:t xml:space="preserve">ection 11, </w:t>
      </w:r>
      <w:r w:rsidR="00F00FF7">
        <w:rPr>
          <w:sz w:val="18"/>
          <w:szCs w:val="18"/>
        </w:rPr>
        <w:t>WSDOT</w:t>
      </w:r>
      <w:r w:rsidR="002540CB">
        <w:rPr>
          <w:sz w:val="18"/>
          <w:szCs w:val="18"/>
        </w:rPr>
        <w:t xml:space="preserve"> will implement S</w:t>
      </w:r>
      <w:r w:rsidRPr="001B302C">
        <w:rPr>
          <w:sz w:val="18"/>
          <w:szCs w:val="18"/>
        </w:rPr>
        <w:t>ection 10 and revoke the Permit.</w:t>
      </w:r>
    </w:p>
    <w:p w14:paraId="75B79694" w14:textId="77777777" w:rsidR="001B74B9" w:rsidRPr="001B74B9" w:rsidRDefault="001B74B9" w:rsidP="001B74B9">
      <w:pPr>
        <w:pStyle w:val="ListParagraph"/>
        <w:rPr>
          <w:sz w:val="18"/>
          <w:szCs w:val="18"/>
        </w:rPr>
      </w:pPr>
    </w:p>
    <w:p w14:paraId="71D0E394" w14:textId="43ECE863" w:rsidR="001B74B9" w:rsidRPr="001B74B9" w:rsidRDefault="001B74B9" w:rsidP="001B74B9">
      <w:pPr>
        <w:pStyle w:val="ListParagraph"/>
        <w:numPr>
          <w:ilvl w:val="0"/>
          <w:numId w:val="35"/>
        </w:numPr>
        <w:tabs>
          <w:tab w:val="left" w:pos="360"/>
        </w:tabs>
        <w:ind w:left="0" w:firstLine="0"/>
        <w:rPr>
          <w:sz w:val="18"/>
          <w:szCs w:val="18"/>
        </w:rPr>
      </w:pPr>
      <w:r w:rsidRPr="001B74B9">
        <w:rPr>
          <w:sz w:val="18"/>
          <w:szCs w:val="18"/>
        </w:rPr>
        <w:t>Within sixty (60) calendar days upon expiration of this Permit, Grantee shall remove or cause to be removed the facilities authorized hereunder at Grantee’s sole cost.</w:t>
      </w:r>
    </w:p>
    <w:p w14:paraId="1B15D96D" w14:textId="77777777" w:rsidR="00200C9E" w:rsidRPr="001B302C" w:rsidRDefault="00200C9E" w:rsidP="00200C9E">
      <w:pPr>
        <w:rPr>
          <w:sz w:val="18"/>
          <w:szCs w:val="18"/>
        </w:rPr>
      </w:pPr>
    </w:p>
    <w:p w14:paraId="3042DF46" w14:textId="77777777" w:rsidR="00200C9E" w:rsidRPr="001B302C" w:rsidRDefault="00200C9E" w:rsidP="00200C9E">
      <w:pPr>
        <w:rPr>
          <w:sz w:val="18"/>
          <w:szCs w:val="18"/>
        </w:rPr>
      </w:pPr>
      <w:r w:rsidRPr="001B302C">
        <w:rPr>
          <w:sz w:val="18"/>
          <w:szCs w:val="18"/>
        </w:rPr>
        <w:t>ADDITIONAL PERMIT OBLIGATIONS</w:t>
      </w:r>
    </w:p>
    <w:p w14:paraId="107C4E82" w14:textId="77777777" w:rsidR="00200C9E" w:rsidRPr="001B302C" w:rsidRDefault="00200C9E" w:rsidP="00200C9E">
      <w:pPr>
        <w:rPr>
          <w:sz w:val="18"/>
          <w:szCs w:val="18"/>
        </w:rPr>
      </w:pPr>
    </w:p>
    <w:p w14:paraId="0BDC8F0C"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The Grantee shall not excavate or place any obstacle within the state-owned highway right of way in such a manner as to interfere with </w:t>
      </w:r>
      <w:r w:rsidR="00F00FF7">
        <w:rPr>
          <w:sz w:val="18"/>
          <w:szCs w:val="18"/>
        </w:rPr>
        <w:t>WSDOT</w:t>
      </w:r>
      <w:r w:rsidRPr="001B302C">
        <w:rPr>
          <w:sz w:val="18"/>
          <w:szCs w:val="18"/>
        </w:rPr>
        <w:t xml:space="preserve">’s construction, operation, and maintenance of the state-owned highway right of way or the public’s travel thereon without </w:t>
      </w:r>
      <w:r w:rsidR="00F00FF7">
        <w:rPr>
          <w:sz w:val="18"/>
          <w:szCs w:val="18"/>
        </w:rPr>
        <w:t>WSDOT</w:t>
      </w:r>
      <w:r w:rsidRPr="001B302C">
        <w:rPr>
          <w:sz w:val="18"/>
          <w:szCs w:val="18"/>
        </w:rPr>
        <w:t>’s prior written approval and/or as may be provided in this Permit’s</w:t>
      </w:r>
      <w:r w:rsidR="002540CB">
        <w:rPr>
          <w:sz w:val="18"/>
          <w:szCs w:val="18"/>
        </w:rPr>
        <w:t xml:space="preserve"> Exhibit A,</w:t>
      </w:r>
      <w:r w:rsidRPr="001B302C">
        <w:rPr>
          <w:sz w:val="18"/>
          <w:szCs w:val="18"/>
        </w:rPr>
        <w:t xml:space="preserve"> Special Provisions.</w:t>
      </w:r>
    </w:p>
    <w:p w14:paraId="27686D38" w14:textId="77777777" w:rsidR="00200C9E" w:rsidRPr="001B302C" w:rsidRDefault="00200C9E" w:rsidP="00692172">
      <w:pPr>
        <w:pStyle w:val="ListParagraph"/>
        <w:tabs>
          <w:tab w:val="left" w:pos="360"/>
        </w:tabs>
        <w:ind w:left="0"/>
        <w:rPr>
          <w:sz w:val="18"/>
          <w:szCs w:val="18"/>
        </w:rPr>
      </w:pPr>
    </w:p>
    <w:p w14:paraId="6C32B71C"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Upon completion of all Work, the Grantee shall immediately remove all rubbish and debris from the state-owned highway right of way, leaving the state-owned highway right of way in a neat, presentable, and safe condition to </w:t>
      </w:r>
      <w:r w:rsidR="00F00FF7">
        <w:rPr>
          <w:sz w:val="18"/>
          <w:szCs w:val="18"/>
        </w:rPr>
        <w:t>WSDOT</w:t>
      </w:r>
      <w:r w:rsidRPr="001B302C">
        <w:rPr>
          <w:sz w:val="18"/>
          <w:szCs w:val="18"/>
        </w:rPr>
        <w:t xml:space="preserve">’s sole satisfaction. Any Work-related rubbish and debris clean up, or any necessary slope treatment to restore and/or protect the state-owned right of way, not done within seven (7) calendar days of Work completion, unless </w:t>
      </w:r>
      <w:r w:rsidR="00F00FF7">
        <w:rPr>
          <w:sz w:val="18"/>
          <w:szCs w:val="18"/>
        </w:rPr>
        <w:t>WSDOT</w:t>
      </w:r>
      <w:r w:rsidRPr="001B302C">
        <w:rPr>
          <w:sz w:val="18"/>
          <w:szCs w:val="18"/>
        </w:rPr>
        <w:t xml:space="preserve"> approves otherwise, will be done by </w:t>
      </w:r>
      <w:r w:rsidR="00F00FF7">
        <w:rPr>
          <w:sz w:val="18"/>
          <w:szCs w:val="18"/>
        </w:rPr>
        <w:t>WSDOT</w:t>
      </w:r>
      <w:r w:rsidRPr="001B302C">
        <w:rPr>
          <w:sz w:val="18"/>
          <w:szCs w:val="18"/>
        </w:rPr>
        <w:t xml:space="preserve"> at the expense of the Grantee. The Grantee agrees to reimburse </w:t>
      </w:r>
      <w:r w:rsidR="00F00FF7">
        <w:rPr>
          <w:sz w:val="18"/>
          <w:szCs w:val="18"/>
        </w:rPr>
        <w:t>WSDOT</w:t>
      </w:r>
      <w:r w:rsidRPr="001B302C">
        <w:rPr>
          <w:sz w:val="18"/>
          <w:szCs w:val="18"/>
        </w:rPr>
        <w:t>’s actual direct and related indirect costs and expenses for performing the work pursuant to the provisions of Section 18-Invoice and Payment.</w:t>
      </w:r>
    </w:p>
    <w:p w14:paraId="70A7AF18" w14:textId="77777777" w:rsidR="00200C9E" w:rsidRPr="001B302C" w:rsidRDefault="00200C9E" w:rsidP="00692172">
      <w:pPr>
        <w:pStyle w:val="ListParagraph"/>
        <w:tabs>
          <w:tab w:val="left" w:pos="360"/>
        </w:tabs>
        <w:ind w:left="0"/>
        <w:rPr>
          <w:sz w:val="18"/>
          <w:szCs w:val="18"/>
        </w:rPr>
      </w:pPr>
    </w:p>
    <w:p w14:paraId="6BF52AB8"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The Grantee agrees to maintain, at its sole expense, its Work under this Permit in a manner satisfactory to </w:t>
      </w:r>
      <w:r w:rsidR="00F00FF7">
        <w:rPr>
          <w:sz w:val="18"/>
          <w:szCs w:val="18"/>
        </w:rPr>
        <w:t>WSDOT</w:t>
      </w:r>
      <w:r w:rsidRPr="001B302C">
        <w:rPr>
          <w:sz w:val="18"/>
          <w:szCs w:val="18"/>
        </w:rPr>
        <w:t xml:space="preserve"> in </w:t>
      </w:r>
      <w:r w:rsidR="00F00FF7">
        <w:rPr>
          <w:sz w:val="18"/>
          <w:szCs w:val="18"/>
        </w:rPr>
        <w:t>WSDOT</w:t>
      </w:r>
      <w:r w:rsidRPr="001B302C">
        <w:rPr>
          <w:sz w:val="18"/>
          <w:szCs w:val="18"/>
        </w:rPr>
        <w:t>’s sole discretion.</w:t>
      </w:r>
    </w:p>
    <w:p w14:paraId="3774D08D" w14:textId="77777777" w:rsidR="00200C9E" w:rsidRPr="001B302C" w:rsidRDefault="00200C9E" w:rsidP="00692172">
      <w:pPr>
        <w:pStyle w:val="ListParagraph"/>
        <w:tabs>
          <w:tab w:val="left" w:pos="360"/>
        </w:tabs>
        <w:ind w:left="0"/>
        <w:rPr>
          <w:sz w:val="18"/>
          <w:szCs w:val="18"/>
        </w:rPr>
      </w:pPr>
    </w:p>
    <w:p w14:paraId="177186DE"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If </w:t>
      </w:r>
      <w:r w:rsidR="00F00FF7">
        <w:rPr>
          <w:sz w:val="18"/>
          <w:szCs w:val="18"/>
        </w:rPr>
        <w:t>WSDOT</w:t>
      </w:r>
      <w:r w:rsidRPr="001B302C">
        <w:rPr>
          <w:sz w:val="18"/>
          <w:szCs w:val="18"/>
        </w:rPr>
        <w:t xml:space="preserve"> determines that emergency maintenance of the Work is required to (a) protect any aspect of the state highway right of way, or (b) secure the safety of the traveling public due to a failure of the Grantee’s Work or its maintenance thereof, </w:t>
      </w:r>
      <w:r w:rsidR="00F00FF7">
        <w:rPr>
          <w:sz w:val="18"/>
          <w:szCs w:val="18"/>
        </w:rPr>
        <w:t>WSDOT</w:t>
      </w:r>
      <w:r w:rsidRPr="001B302C">
        <w:rPr>
          <w:sz w:val="18"/>
          <w:szCs w:val="18"/>
        </w:rPr>
        <w:t xml:space="preserve"> may perform the emergency maintenance work without the Grantee’s prior approval, and the Grantee agrees to reimburse </w:t>
      </w:r>
      <w:r w:rsidR="00F00FF7">
        <w:rPr>
          <w:sz w:val="18"/>
          <w:szCs w:val="18"/>
        </w:rPr>
        <w:t>WSDOT</w:t>
      </w:r>
      <w:r w:rsidRPr="001B302C">
        <w:rPr>
          <w:sz w:val="18"/>
          <w:szCs w:val="18"/>
        </w:rPr>
        <w:t xml:space="preserve">’s actual direct and related indirect costs and expenses for performing the emergency maintenance work pursuant to the provisions of Section 18 – Invoice and Payment. </w:t>
      </w:r>
      <w:r w:rsidR="00F00FF7">
        <w:rPr>
          <w:sz w:val="18"/>
          <w:szCs w:val="18"/>
        </w:rPr>
        <w:t>WSDOT</w:t>
      </w:r>
      <w:r w:rsidRPr="001B302C">
        <w:rPr>
          <w:sz w:val="18"/>
          <w:szCs w:val="18"/>
        </w:rPr>
        <w:t xml:space="preserve"> will notify the Grantee of the emergency work performed as soon as practicable.</w:t>
      </w:r>
    </w:p>
    <w:p w14:paraId="794FBDB9" w14:textId="77777777" w:rsidR="00200C9E" w:rsidRPr="001B302C" w:rsidRDefault="00200C9E" w:rsidP="001B302C">
      <w:pPr>
        <w:pStyle w:val="ListParagraph"/>
        <w:ind w:left="360"/>
        <w:rPr>
          <w:sz w:val="18"/>
          <w:szCs w:val="18"/>
        </w:rPr>
      </w:pPr>
    </w:p>
    <w:p w14:paraId="032E6290" w14:textId="77777777" w:rsidR="00200C9E" w:rsidRPr="001B302C" w:rsidRDefault="00200C9E" w:rsidP="00200C9E">
      <w:pPr>
        <w:rPr>
          <w:sz w:val="18"/>
          <w:szCs w:val="18"/>
        </w:rPr>
      </w:pPr>
      <w:r w:rsidRPr="001B302C">
        <w:rPr>
          <w:sz w:val="18"/>
          <w:szCs w:val="18"/>
        </w:rPr>
        <w:t>INVOICE AND PAYMENTS</w:t>
      </w:r>
    </w:p>
    <w:p w14:paraId="2587E7A2" w14:textId="77777777" w:rsidR="00200C9E" w:rsidRPr="001B302C" w:rsidRDefault="00200C9E" w:rsidP="00200C9E">
      <w:pPr>
        <w:rPr>
          <w:sz w:val="18"/>
          <w:szCs w:val="18"/>
        </w:rPr>
      </w:pPr>
    </w:p>
    <w:p w14:paraId="69CE09F8"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If </w:t>
      </w:r>
      <w:r w:rsidR="00F00FF7">
        <w:rPr>
          <w:sz w:val="18"/>
          <w:szCs w:val="18"/>
        </w:rPr>
        <w:t>WSDOT</w:t>
      </w:r>
      <w:r w:rsidRPr="001B302C">
        <w:rPr>
          <w:sz w:val="18"/>
          <w:szCs w:val="18"/>
        </w:rPr>
        <w:t xml:space="preserve"> performs work as provided for in this Permit by state forces or its contractor, including but not limited to any modification, repair, clean up or removal of the Work authorized under this Permit:</w:t>
      </w:r>
    </w:p>
    <w:p w14:paraId="206150F4" w14:textId="77777777" w:rsidR="00200C9E" w:rsidRPr="001B302C" w:rsidRDefault="00F00FF7" w:rsidP="00692172">
      <w:pPr>
        <w:pStyle w:val="ListParagraph"/>
        <w:numPr>
          <w:ilvl w:val="0"/>
          <w:numId w:val="36"/>
        </w:numPr>
        <w:ind w:left="720" w:hanging="360"/>
        <w:rPr>
          <w:sz w:val="18"/>
          <w:szCs w:val="18"/>
        </w:rPr>
      </w:pPr>
      <w:r>
        <w:rPr>
          <w:sz w:val="18"/>
          <w:szCs w:val="18"/>
        </w:rPr>
        <w:t>WSDOT</w:t>
      </w:r>
      <w:r w:rsidR="00200C9E" w:rsidRPr="001B302C">
        <w:rPr>
          <w:sz w:val="18"/>
          <w:szCs w:val="18"/>
        </w:rPr>
        <w:t xml:space="preserve"> will assign a reimbursable account to the Grantee as a means of invoicing the Grantee for the costs associated with the work.</w:t>
      </w:r>
    </w:p>
    <w:p w14:paraId="506B5CA8" w14:textId="77777777" w:rsidR="00200C9E" w:rsidRPr="001B302C" w:rsidRDefault="00F00FF7" w:rsidP="00692172">
      <w:pPr>
        <w:pStyle w:val="ListParagraph"/>
        <w:numPr>
          <w:ilvl w:val="0"/>
          <w:numId w:val="36"/>
        </w:numPr>
        <w:ind w:left="720" w:hanging="360"/>
        <w:rPr>
          <w:sz w:val="18"/>
          <w:szCs w:val="18"/>
        </w:rPr>
      </w:pPr>
      <w:r>
        <w:rPr>
          <w:sz w:val="18"/>
          <w:szCs w:val="18"/>
        </w:rPr>
        <w:t>WSDOT</w:t>
      </w:r>
      <w:r w:rsidR="00200C9E" w:rsidRPr="001B302C">
        <w:rPr>
          <w:sz w:val="18"/>
          <w:szCs w:val="18"/>
        </w:rPr>
        <w:t xml:space="preserve"> will provide a detailed invoice, including direct and related indirect costs, to the Grantee for the work performed by </w:t>
      </w:r>
      <w:r>
        <w:rPr>
          <w:sz w:val="18"/>
          <w:szCs w:val="18"/>
        </w:rPr>
        <w:t>WSDOT</w:t>
      </w:r>
      <w:r w:rsidR="00200C9E" w:rsidRPr="001B302C">
        <w:rPr>
          <w:sz w:val="18"/>
          <w:szCs w:val="18"/>
        </w:rPr>
        <w:t xml:space="preserve"> or its contractor(s), and the Grantee agrees to pay </w:t>
      </w:r>
      <w:r>
        <w:rPr>
          <w:sz w:val="18"/>
          <w:szCs w:val="18"/>
        </w:rPr>
        <w:t>WSDOT</w:t>
      </w:r>
      <w:r w:rsidR="00200C9E" w:rsidRPr="001B302C">
        <w:rPr>
          <w:sz w:val="18"/>
          <w:szCs w:val="18"/>
        </w:rPr>
        <w:t xml:space="preserve"> within fifteen (15) calendar days of receipt of an invoice.</w:t>
      </w:r>
    </w:p>
    <w:p w14:paraId="41CE85D4" w14:textId="77777777" w:rsidR="00200C9E" w:rsidRPr="001B302C" w:rsidRDefault="00200C9E" w:rsidP="00692172">
      <w:pPr>
        <w:pStyle w:val="ListParagraph"/>
        <w:numPr>
          <w:ilvl w:val="0"/>
          <w:numId w:val="36"/>
        </w:numPr>
        <w:ind w:left="720" w:hanging="360"/>
        <w:rPr>
          <w:sz w:val="18"/>
          <w:szCs w:val="18"/>
        </w:rPr>
      </w:pPr>
      <w:r w:rsidRPr="001B302C">
        <w:rPr>
          <w:sz w:val="18"/>
          <w:szCs w:val="18"/>
        </w:rPr>
        <w:t xml:space="preserve">The Grantee agrees that if payment is not made to </w:t>
      </w:r>
      <w:r w:rsidR="00F00FF7">
        <w:rPr>
          <w:sz w:val="18"/>
          <w:szCs w:val="18"/>
        </w:rPr>
        <w:t>WSDOT</w:t>
      </w:r>
      <w:r w:rsidRPr="001B302C">
        <w:rPr>
          <w:sz w:val="18"/>
          <w:szCs w:val="18"/>
        </w:rPr>
        <w:t xml:space="preserve"> as herein agreed, </w:t>
      </w:r>
      <w:r w:rsidR="00F00FF7">
        <w:rPr>
          <w:sz w:val="18"/>
          <w:szCs w:val="18"/>
        </w:rPr>
        <w:t>WSDOT</w:t>
      </w:r>
      <w:r w:rsidRPr="001B302C">
        <w:rPr>
          <w:sz w:val="18"/>
          <w:szCs w:val="18"/>
        </w:rPr>
        <w:t xml:space="preserve"> may charge late fees, int</w:t>
      </w:r>
      <w:r w:rsidR="001B302C" w:rsidRPr="001B302C">
        <w:rPr>
          <w:sz w:val="18"/>
          <w:szCs w:val="18"/>
        </w:rPr>
        <w:t xml:space="preserve">erest or </w:t>
      </w:r>
      <w:r w:rsidRPr="001B302C">
        <w:rPr>
          <w:sz w:val="18"/>
          <w:szCs w:val="18"/>
        </w:rPr>
        <w:t>refer the debt to a collection agency, all in accordance with Washington State Law.</w:t>
      </w:r>
    </w:p>
    <w:p w14:paraId="2AF0E5F7" w14:textId="77777777" w:rsidR="00200C9E" w:rsidRPr="001B302C" w:rsidRDefault="00200C9E" w:rsidP="00200C9E">
      <w:pPr>
        <w:ind w:left="720" w:firstLine="360"/>
        <w:rPr>
          <w:sz w:val="18"/>
          <w:szCs w:val="18"/>
        </w:rPr>
      </w:pPr>
    </w:p>
    <w:p w14:paraId="76B3074C" w14:textId="77777777" w:rsidR="00200C9E" w:rsidRPr="001B302C" w:rsidRDefault="00200C9E" w:rsidP="00200C9E">
      <w:pPr>
        <w:rPr>
          <w:sz w:val="18"/>
          <w:szCs w:val="18"/>
        </w:rPr>
      </w:pPr>
      <w:r w:rsidRPr="001B302C">
        <w:rPr>
          <w:sz w:val="18"/>
          <w:szCs w:val="18"/>
        </w:rPr>
        <w:t>ADDITIONAL REQUIRED PERMITS</w:t>
      </w:r>
    </w:p>
    <w:p w14:paraId="4D2BF541" w14:textId="77777777" w:rsidR="00200C9E" w:rsidRPr="001B302C" w:rsidRDefault="00200C9E" w:rsidP="00200C9E">
      <w:pPr>
        <w:rPr>
          <w:sz w:val="18"/>
          <w:szCs w:val="18"/>
        </w:rPr>
      </w:pPr>
    </w:p>
    <w:p w14:paraId="68475453" w14:textId="77777777" w:rsidR="001B74B9" w:rsidRPr="001B74B9" w:rsidRDefault="001B74B9" w:rsidP="001B74B9">
      <w:pPr>
        <w:pStyle w:val="ListParagraph"/>
        <w:numPr>
          <w:ilvl w:val="0"/>
          <w:numId w:val="35"/>
        </w:numPr>
        <w:tabs>
          <w:tab w:val="left" w:pos="360"/>
        </w:tabs>
        <w:ind w:left="0" w:firstLine="0"/>
        <w:rPr>
          <w:sz w:val="18"/>
          <w:szCs w:val="18"/>
        </w:rPr>
      </w:pPr>
      <w:r w:rsidRPr="001B74B9">
        <w:rPr>
          <w:sz w:val="18"/>
          <w:szCs w:val="18"/>
        </w:rPr>
        <w:t xml:space="preserve">The Grantee shall be responsible for securing all necessary permits, including but not limited to, federal, state, and local regulatory, tribal, environmental, archeological, and railroad permits and permits from the Washington State Department of Ecology, the Washington State Department of Fish and Wildlife, and/or the U.S. Army Corps of Engineers prior to beginning the Work authorized by this Permit. The Grantee shall be responsible for mitigation measures where wetlands have been disturbed and agrees that it is solely responsible for any fines imposed for noncompliance with the permit(s) conditions or for failure to obtain the required permits. In addition, the Grantee, on behalf of itself and its contractors, officers, officials, employees, and agents, agrees to indemnify, hold harmless, and defend, at its sole cost and expense, WSDOT and its officers, officials, employees, and agents from any and all fines, costs, claims, judgments, and/or awards of damages to regulatory agencies, persons, and/or property, arising out </w:t>
      </w:r>
      <w:r w:rsidRPr="001B74B9">
        <w:rPr>
          <w:sz w:val="18"/>
          <w:szCs w:val="18"/>
        </w:rPr>
        <w:lastRenderedPageBreak/>
        <w:t>of, or in any way resulting from, the Grantee’s failure to (1) obtain any required permit for the Grantee Work or (2) comply with permit conditions.</w:t>
      </w:r>
    </w:p>
    <w:p w14:paraId="257D10A8" w14:textId="77777777" w:rsidR="001B302C" w:rsidRPr="001B302C" w:rsidRDefault="001B302C" w:rsidP="00692172">
      <w:pPr>
        <w:pStyle w:val="ListParagraph"/>
        <w:tabs>
          <w:tab w:val="left" w:pos="360"/>
        </w:tabs>
        <w:ind w:left="0"/>
        <w:rPr>
          <w:sz w:val="18"/>
          <w:szCs w:val="18"/>
        </w:rPr>
      </w:pPr>
    </w:p>
    <w:p w14:paraId="1E50E876" w14:textId="469B1FC9" w:rsidR="00007EFC" w:rsidRPr="00007EFC" w:rsidRDefault="00200C9E" w:rsidP="00007EFC">
      <w:pPr>
        <w:pStyle w:val="ListParagraph"/>
        <w:numPr>
          <w:ilvl w:val="0"/>
          <w:numId w:val="35"/>
        </w:numPr>
        <w:tabs>
          <w:tab w:val="left" w:pos="360"/>
        </w:tabs>
        <w:ind w:left="0" w:firstLine="0"/>
        <w:rPr>
          <w:sz w:val="18"/>
          <w:szCs w:val="18"/>
        </w:rPr>
      </w:pPr>
      <w:r w:rsidRPr="001B302C">
        <w:rPr>
          <w:sz w:val="18"/>
          <w:szCs w:val="18"/>
        </w:rPr>
        <w:t xml:space="preserve">The Grantee hereby certifies that its facilities described in this Permit are in compliance with the Clear Zone Guidelines pursuant to Chapter 1600 of </w:t>
      </w:r>
      <w:r w:rsidR="00F00FF7">
        <w:rPr>
          <w:sz w:val="18"/>
          <w:szCs w:val="18"/>
        </w:rPr>
        <w:t>WSDOT</w:t>
      </w:r>
      <w:r w:rsidRPr="001B302C">
        <w:rPr>
          <w:sz w:val="18"/>
          <w:szCs w:val="18"/>
        </w:rPr>
        <w:t>’s Design Manual (M 22-01) and any revisions thereto.</w:t>
      </w:r>
    </w:p>
    <w:p w14:paraId="2D1BCB3F" w14:textId="77777777" w:rsidR="00007EFC" w:rsidRPr="001B302C" w:rsidRDefault="00007EFC" w:rsidP="00007EFC">
      <w:pPr>
        <w:pStyle w:val="ListParagraph"/>
        <w:tabs>
          <w:tab w:val="left" w:pos="360"/>
        </w:tabs>
        <w:ind w:left="0"/>
        <w:rPr>
          <w:sz w:val="18"/>
          <w:szCs w:val="18"/>
        </w:rPr>
      </w:pPr>
    </w:p>
    <w:p w14:paraId="4D9CA072" w14:textId="77777777" w:rsidR="00200C9E" w:rsidRPr="001B302C" w:rsidRDefault="00200C9E" w:rsidP="00200C9E">
      <w:pPr>
        <w:rPr>
          <w:sz w:val="18"/>
          <w:szCs w:val="18"/>
        </w:rPr>
      </w:pPr>
      <w:r w:rsidRPr="001B302C">
        <w:rPr>
          <w:sz w:val="18"/>
          <w:szCs w:val="18"/>
        </w:rPr>
        <w:t>INDEMNIFICATION, WAIVER, VENUE, ATTORNEYS FEES, AND RELOCATION/EMINENT DOMAIN</w:t>
      </w:r>
    </w:p>
    <w:p w14:paraId="0CC41CE5" w14:textId="77777777" w:rsidR="00200C9E" w:rsidRPr="001B302C" w:rsidRDefault="00200C9E" w:rsidP="00200C9E">
      <w:pPr>
        <w:rPr>
          <w:sz w:val="18"/>
          <w:szCs w:val="18"/>
        </w:rPr>
      </w:pPr>
    </w:p>
    <w:p w14:paraId="5A952ABF"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The Grantee, its successors and assigns, shall indemnify, defend at its sole cost and </w:t>
      </w:r>
      <w:r w:rsidR="002540CB">
        <w:rPr>
          <w:sz w:val="18"/>
          <w:szCs w:val="18"/>
        </w:rPr>
        <w:t>expense, and hold harmless the s</w:t>
      </w:r>
      <w:r w:rsidRPr="001B302C">
        <w:rPr>
          <w:sz w:val="18"/>
          <w:szCs w:val="18"/>
        </w:rPr>
        <w:t>tate of Washington, its officers, employees, and agents from all claims, demands, damages (both to persons and/or property), expenses, regulatory fines, and/or suits in law and in equity that (1) arise out of or are incident to any acts or omissions of the Grantee, its agents, contractors, employees, invitees and/or any other person in the use of the state-owned highway right of way as authorized by the terms and conditions of this Permit, or (2) are caused by the breach of any of the terms or conditions of this Permit by the Grantee, its successors and assigns, and its contractors, agents, employees, invitees and/or any other person. The Grantee, its successors and assigns, shall not be required to indemnify</w:t>
      </w:r>
      <w:r w:rsidR="002540CB">
        <w:rPr>
          <w:sz w:val="18"/>
          <w:szCs w:val="18"/>
        </w:rPr>
        <w:t>, defend, or hold harmless the s</w:t>
      </w:r>
      <w:r w:rsidRPr="001B302C">
        <w:rPr>
          <w:sz w:val="18"/>
          <w:szCs w:val="18"/>
        </w:rPr>
        <w:t>tate of Washington, its officers, employees and/or agents, if the claim, suit, or action for damages (both to persons and/or property) is caused by the</w:t>
      </w:r>
      <w:r w:rsidR="002540CB">
        <w:rPr>
          <w:sz w:val="18"/>
          <w:szCs w:val="18"/>
        </w:rPr>
        <w:t xml:space="preserve"> sole acts or omissions of the s</w:t>
      </w:r>
      <w:r w:rsidRPr="001B302C">
        <w:rPr>
          <w:sz w:val="18"/>
          <w:szCs w:val="18"/>
        </w:rPr>
        <w:t>tate of Washington, its officers, employees and/or agents; provided that, if such claims, suits, or actions result from the concurrent negligence o</w:t>
      </w:r>
      <w:r w:rsidR="002540CB">
        <w:rPr>
          <w:sz w:val="18"/>
          <w:szCs w:val="18"/>
        </w:rPr>
        <w:t>f (a) the s</w:t>
      </w:r>
      <w:r w:rsidRPr="001B302C">
        <w:rPr>
          <w:sz w:val="18"/>
          <w:szCs w:val="18"/>
        </w:rPr>
        <w:t>tate of Washington, its officers, employees and/or agents, and (b) the Grantee, its agents, contractors, employees, invitees, and/or any other person or involves those actions covered by RCW 4.24.115, the indemnity provisions provided herein shall be valid and enforceable only to the extent of the acts or omissions of the Grantee, its agents, contractors, employees, invitees, and/or any other person.</w:t>
      </w:r>
    </w:p>
    <w:p w14:paraId="2795CC03" w14:textId="77777777" w:rsidR="00200C9E" w:rsidRPr="001B302C" w:rsidRDefault="00200C9E" w:rsidP="00692172">
      <w:pPr>
        <w:pStyle w:val="ListParagraph"/>
        <w:tabs>
          <w:tab w:val="left" w:pos="360"/>
        </w:tabs>
        <w:ind w:left="0"/>
        <w:rPr>
          <w:sz w:val="18"/>
          <w:szCs w:val="18"/>
        </w:rPr>
      </w:pPr>
    </w:p>
    <w:p w14:paraId="38C054C6"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The Grantee agrees that its obligations under this Permit extend to any claim, demand, and/or cause of action brought by, or on behalf of, any of its employees or agents while performing Work under this Permit while located on or off state-owned highway right of way. For this purpose, the Grantee, by MUTUTAL NEGOTIATION, hereby WAIVES, with respect t</w:t>
      </w:r>
      <w:r w:rsidR="002540CB">
        <w:rPr>
          <w:sz w:val="18"/>
          <w:szCs w:val="18"/>
        </w:rPr>
        <w:t>o the s</w:t>
      </w:r>
      <w:r w:rsidRPr="001B302C">
        <w:rPr>
          <w:sz w:val="18"/>
          <w:szCs w:val="18"/>
        </w:rPr>
        <w:t>tate of Washington only, any immunity that would otherwise be available to it against such claims under the Industrial Insura</w:t>
      </w:r>
      <w:r w:rsidR="002540CB">
        <w:rPr>
          <w:sz w:val="18"/>
          <w:szCs w:val="18"/>
        </w:rPr>
        <w:t xml:space="preserve">nce provisions in chapter 51.12 </w:t>
      </w:r>
      <w:r w:rsidRPr="001B302C">
        <w:rPr>
          <w:sz w:val="18"/>
          <w:szCs w:val="18"/>
        </w:rPr>
        <w:t>RCW.</w:t>
      </w:r>
    </w:p>
    <w:p w14:paraId="458106EC" w14:textId="77777777" w:rsidR="001B302C" w:rsidRPr="001B302C" w:rsidRDefault="001B302C" w:rsidP="00692172">
      <w:pPr>
        <w:pStyle w:val="ListParagraph"/>
        <w:tabs>
          <w:tab w:val="left" w:pos="360"/>
        </w:tabs>
        <w:ind w:left="0"/>
        <w:rPr>
          <w:sz w:val="18"/>
          <w:szCs w:val="18"/>
        </w:rPr>
      </w:pPr>
    </w:p>
    <w:p w14:paraId="01F36128"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The indemnificat</w:t>
      </w:r>
      <w:r w:rsidR="002540CB">
        <w:rPr>
          <w:sz w:val="18"/>
          <w:szCs w:val="18"/>
        </w:rPr>
        <w:t>ion and WAIVER provided for in S</w:t>
      </w:r>
      <w:r w:rsidRPr="001B302C">
        <w:rPr>
          <w:sz w:val="18"/>
          <w:szCs w:val="18"/>
        </w:rPr>
        <w:t>ections 21 and 22 shall survive the termination of this Permit.</w:t>
      </w:r>
    </w:p>
    <w:p w14:paraId="70E2F1B4" w14:textId="77777777" w:rsidR="001B302C" w:rsidRPr="001B302C" w:rsidRDefault="001B302C" w:rsidP="00692172">
      <w:pPr>
        <w:pStyle w:val="ListParagraph"/>
        <w:tabs>
          <w:tab w:val="left" w:pos="360"/>
        </w:tabs>
        <w:ind w:left="0"/>
        <w:rPr>
          <w:sz w:val="18"/>
          <w:szCs w:val="18"/>
        </w:rPr>
      </w:pPr>
    </w:p>
    <w:p w14:paraId="4D5F6CBF" w14:textId="77777777" w:rsidR="00200C9E" w:rsidRPr="001B302C" w:rsidRDefault="00200C9E" w:rsidP="00692172">
      <w:pPr>
        <w:pStyle w:val="ListParagraph"/>
        <w:numPr>
          <w:ilvl w:val="0"/>
          <w:numId w:val="35"/>
        </w:numPr>
        <w:tabs>
          <w:tab w:val="left" w:pos="360"/>
        </w:tabs>
        <w:ind w:left="0" w:firstLine="0"/>
        <w:rPr>
          <w:sz w:val="18"/>
          <w:szCs w:val="18"/>
        </w:rPr>
      </w:pPr>
      <w:r w:rsidRPr="001B302C">
        <w:rPr>
          <w:sz w:val="18"/>
          <w:szCs w:val="18"/>
        </w:rPr>
        <w:t xml:space="preserve">In the event that the Grantee or </w:t>
      </w:r>
      <w:r w:rsidR="00F00FF7">
        <w:rPr>
          <w:sz w:val="18"/>
          <w:szCs w:val="18"/>
        </w:rPr>
        <w:t>WSDOT</w:t>
      </w:r>
      <w:r w:rsidRPr="001B302C">
        <w:rPr>
          <w:sz w:val="18"/>
          <w:szCs w:val="18"/>
        </w:rPr>
        <w:t xml:space="preserve"> deems it necessary to institute legal action or proceedings to enforce any right or obligation under this Permit, the Grantee and </w:t>
      </w:r>
      <w:r w:rsidR="00566AD7">
        <w:rPr>
          <w:sz w:val="18"/>
          <w:szCs w:val="18"/>
        </w:rPr>
        <w:t>WSDOT</w:t>
      </w:r>
      <w:r w:rsidRPr="001B302C">
        <w:rPr>
          <w:sz w:val="18"/>
          <w:szCs w:val="18"/>
        </w:rPr>
        <w:t xml:space="preserve"> agree that any such action or proceedings shall be brought in the superior court situated in Thurston County, Washington. Further, the Grantee agrees that it shall be solely responsible for its own attorney</w:t>
      </w:r>
      <w:r w:rsidR="002540CB">
        <w:rPr>
          <w:sz w:val="18"/>
          <w:szCs w:val="18"/>
        </w:rPr>
        <w:t>’</w:t>
      </w:r>
      <w:r w:rsidRPr="001B302C">
        <w:rPr>
          <w:sz w:val="18"/>
          <w:szCs w:val="18"/>
        </w:rPr>
        <w:t>s fees and costs and agrees that it shall not seek nor be entitled to recovery of such attorney</w:t>
      </w:r>
      <w:r w:rsidR="002540CB">
        <w:rPr>
          <w:sz w:val="18"/>
          <w:szCs w:val="18"/>
        </w:rPr>
        <w:t>’</w:t>
      </w:r>
      <w:r w:rsidRPr="001B302C">
        <w:rPr>
          <w:sz w:val="18"/>
          <w:szCs w:val="18"/>
        </w:rPr>
        <w:t>s fees and costs.</w:t>
      </w:r>
    </w:p>
    <w:p w14:paraId="60DBAA96" w14:textId="77777777" w:rsidR="001B302C" w:rsidRPr="001B302C" w:rsidRDefault="001B302C" w:rsidP="00692172">
      <w:pPr>
        <w:pStyle w:val="ListParagraph"/>
        <w:tabs>
          <w:tab w:val="left" w:pos="360"/>
        </w:tabs>
        <w:ind w:left="0"/>
        <w:rPr>
          <w:sz w:val="18"/>
          <w:szCs w:val="18"/>
        </w:rPr>
      </w:pPr>
    </w:p>
    <w:p w14:paraId="662C161B" w14:textId="1604114D" w:rsidR="00200C9E" w:rsidRDefault="00200C9E" w:rsidP="00692172">
      <w:pPr>
        <w:pStyle w:val="ListParagraph"/>
        <w:numPr>
          <w:ilvl w:val="0"/>
          <w:numId w:val="35"/>
        </w:numPr>
        <w:tabs>
          <w:tab w:val="left" w:pos="360"/>
        </w:tabs>
        <w:ind w:left="0" w:firstLine="0"/>
        <w:rPr>
          <w:sz w:val="18"/>
          <w:szCs w:val="18"/>
        </w:rPr>
      </w:pPr>
      <w:r w:rsidRPr="001B302C">
        <w:rPr>
          <w:sz w:val="18"/>
          <w:szCs w:val="18"/>
        </w:rPr>
        <w:t>NONAPPLICABILITY OF RELOCATION ASSISTANCE/EMINENT DOMAIN. The Grantee acknowledges that this Permit does not at any time entitle the Grantee, its successors or assigns, to assistance under the Uniform Relocation and Real Property Acquisition Policy (ch. 8.26 RCW). Further, the revocation or other termination of this Permit shall not be deemed a taking by the state under the laws of eminent domain.</w:t>
      </w:r>
    </w:p>
    <w:p w14:paraId="07872F1F" w14:textId="77777777" w:rsidR="001B74B9" w:rsidRPr="001B74B9" w:rsidRDefault="001B74B9" w:rsidP="001B74B9">
      <w:pPr>
        <w:pStyle w:val="ListParagraph"/>
        <w:rPr>
          <w:sz w:val="18"/>
          <w:szCs w:val="18"/>
        </w:rPr>
      </w:pPr>
    </w:p>
    <w:p w14:paraId="2F99449E" w14:textId="5F92888C" w:rsidR="001B74B9" w:rsidRPr="001B74B9" w:rsidRDefault="001B74B9" w:rsidP="001B74B9">
      <w:pPr>
        <w:pStyle w:val="ListParagraph"/>
        <w:numPr>
          <w:ilvl w:val="0"/>
          <w:numId w:val="35"/>
        </w:numPr>
        <w:tabs>
          <w:tab w:val="left" w:pos="360"/>
        </w:tabs>
        <w:ind w:left="720"/>
        <w:rPr>
          <w:sz w:val="18"/>
          <w:szCs w:val="18"/>
        </w:rPr>
      </w:pPr>
      <w:r w:rsidRPr="001B74B9">
        <w:rPr>
          <w:sz w:val="18"/>
          <w:szCs w:val="18"/>
        </w:rPr>
        <w:t>REGULATORY REQUIR</w:t>
      </w:r>
      <w:r w:rsidR="00D6447E">
        <w:rPr>
          <w:sz w:val="18"/>
          <w:szCs w:val="18"/>
        </w:rPr>
        <w:t>E</w:t>
      </w:r>
      <w:r w:rsidRPr="001B74B9">
        <w:rPr>
          <w:sz w:val="18"/>
          <w:szCs w:val="18"/>
        </w:rPr>
        <w:t>MENTS FOR MONITORING WELLS</w:t>
      </w:r>
    </w:p>
    <w:p w14:paraId="25EA2835" w14:textId="77777777" w:rsidR="001B74B9" w:rsidRPr="001B74B9" w:rsidRDefault="001B74B9" w:rsidP="001B74B9">
      <w:pPr>
        <w:pStyle w:val="ListParagraph"/>
        <w:tabs>
          <w:tab w:val="left" w:pos="360"/>
        </w:tabs>
        <w:ind w:left="0"/>
        <w:rPr>
          <w:sz w:val="18"/>
          <w:szCs w:val="18"/>
        </w:rPr>
      </w:pPr>
    </w:p>
    <w:p w14:paraId="231545AF" w14:textId="3143B850" w:rsidR="001B74B9" w:rsidRPr="001B74B9" w:rsidRDefault="001B74B9" w:rsidP="001B74B9">
      <w:pPr>
        <w:pStyle w:val="ListParagraph"/>
        <w:tabs>
          <w:tab w:val="left" w:pos="360"/>
        </w:tabs>
        <w:ind w:left="0"/>
        <w:rPr>
          <w:sz w:val="18"/>
          <w:szCs w:val="18"/>
        </w:rPr>
      </w:pPr>
      <w:r w:rsidRPr="001B74B9">
        <w:rPr>
          <w:sz w:val="18"/>
          <w:szCs w:val="18"/>
        </w:rPr>
        <w:t>Upon (a) completion of construction/installation of the faciliti</w:t>
      </w:r>
      <w:r w:rsidR="00007EFC">
        <w:rPr>
          <w:sz w:val="18"/>
          <w:szCs w:val="18"/>
        </w:rPr>
        <w:t>e</w:t>
      </w:r>
      <w:r w:rsidRPr="001B74B9">
        <w:rPr>
          <w:sz w:val="18"/>
          <w:szCs w:val="18"/>
        </w:rPr>
        <w:t xml:space="preserve">s authorized hereunder, (b) decommissioning/removal of the facilities authorized hereunder, and/or (c) discovery of any unidentified wells, Grantee shall provide the necessary notices and reports to the Department of Ecology pursuant to RCW 18.104.048 and RCW 18.104.050, with a copy of these reports to be provided to the WSDOT representative identified in Exhibit A, within 60 </w:t>
      </w:r>
      <w:proofErr w:type="spellStart"/>
      <w:r w:rsidRPr="001B74B9">
        <w:rPr>
          <w:sz w:val="18"/>
          <w:szCs w:val="18"/>
        </w:rPr>
        <w:t>cal</w:t>
      </w:r>
      <w:r w:rsidR="00D6447E">
        <w:rPr>
          <w:sz w:val="18"/>
          <w:szCs w:val="18"/>
        </w:rPr>
        <w:t>e</w:t>
      </w:r>
      <w:r w:rsidRPr="001B74B9">
        <w:rPr>
          <w:sz w:val="18"/>
          <w:szCs w:val="18"/>
        </w:rPr>
        <w:t>nder</w:t>
      </w:r>
      <w:proofErr w:type="spellEnd"/>
      <w:r w:rsidRPr="001B74B9">
        <w:rPr>
          <w:sz w:val="18"/>
          <w:szCs w:val="18"/>
        </w:rPr>
        <w:t xml:space="preserve"> days of completion of the Work.  </w:t>
      </w:r>
    </w:p>
    <w:p w14:paraId="021F088B" w14:textId="77777777" w:rsidR="001B74B9" w:rsidRPr="001B74B9" w:rsidRDefault="001B74B9" w:rsidP="001B74B9">
      <w:pPr>
        <w:pStyle w:val="ListParagraph"/>
        <w:tabs>
          <w:tab w:val="left" w:pos="360"/>
        </w:tabs>
        <w:ind w:left="0"/>
        <w:rPr>
          <w:sz w:val="18"/>
          <w:szCs w:val="18"/>
        </w:rPr>
      </w:pPr>
    </w:p>
    <w:p w14:paraId="7B977849" w14:textId="7EA0BB61" w:rsidR="001B74B9" w:rsidRDefault="001B74B9" w:rsidP="001B74B9">
      <w:pPr>
        <w:pStyle w:val="ListParagraph"/>
        <w:tabs>
          <w:tab w:val="left" w:pos="360"/>
        </w:tabs>
        <w:ind w:left="0"/>
        <w:rPr>
          <w:sz w:val="18"/>
          <w:szCs w:val="18"/>
        </w:rPr>
      </w:pPr>
      <w:r w:rsidRPr="001B74B9">
        <w:rPr>
          <w:sz w:val="18"/>
          <w:szCs w:val="18"/>
        </w:rPr>
        <w:t>All work hereunder, including construction, installation, decommissioning and removal shall be performed, or caused to be performed, by the Grantee at Grantee’s sole cost in a manner consistent with the requir</w:t>
      </w:r>
      <w:r w:rsidR="00D6447E">
        <w:rPr>
          <w:sz w:val="18"/>
          <w:szCs w:val="18"/>
        </w:rPr>
        <w:t>e</w:t>
      </w:r>
      <w:r w:rsidRPr="001B74B9">
        <w:rPr>
          <w:sz w:val="18"/>
          <w:szCs w:val="18"/>
        </w:rPr>
        <w:t>ments of 18.104 RCW</w:t>
      </w:r>
      <w:r w:rsidR="00D6447E">
        <w:rPr>
          <w:sz w:val="18"/>
          <w:szCs w:val="18"/>
        </w:rPr>
        <w:t>,</w:t>
      </w:r>
      <w:r w:rsidRPr="001B74B9">
        <w:rPr>
          <w:sz w:val="18"/>
          <w:szCs w:val="18"/>
        </w:rPr>
        <w:t xml:space="preserve"> WAC 173-160</w:t>
      </w:r>
      <w:r w:rsidR="00D6447E">
        <w:rPr>
          <w:sz w:val="18"/>
          <w:szCs w:val="18"/>
        </w:rPr>
        <w:t>, and WSDOT Geotechnical Design Manual M 46-03</w:t>
      </w:r>
      <w:r w:rsidRPr="001B74B9">
        <w:rPr>
          <w:sz w:val="18"/>
          <w:szCs w:val="18"/>
        </w:rPr>
        <w:t>.</w:t>
      </w:r>
    </w:p>
    <w:p w14:paraId="35187D2E" w14:textId="77777777" w:rsidR="001B74B9" w:rsidRPr="001B302C" w:rsidRDefault="001B74B9" w:rsidP="001B74B9">
      <w:pPr>
        <w:pStyle w:val="ListParagraph"/>
        <w:tabs>
          <w:tab w:val="left" w:pos="360"/>
        </w:tabs>
        <w:ind w:left="0"/>
        <w:rPr>
          <w:sz w:val="18"/>
          <w:szCs w:val="18"/>
        </w:rPr>
      </w:pPr>
    </w:p>
    <w:sectPr w:rsidR="001B74B9" w:rsidRPr="001B302C" w:rsidSect="00AC2F32">
      <w:type w:val="continuous"/>
      <w:pgSz w:w="12240" w:h="15840" w:code="1"/>
      <w:pgMar w:top="1008" w:right="1008"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369C" w14:textId="77777777" w:rsidR="00643617" w:rsidRDefault="00643617">
      <w:r>
        <w:separator/>
      </w:r>
    </w:p>
    <w:p w14:paraId="2812D67D" w14:textId="77777777" w:rsidR="00643617" w:rsidRDefault="00643617"/>
  </w:endnote>
  <w:endnote w:type="continuationSeparator" w:id="0">
    <w:p w14:paraId="2DC917AF" w14:textId="77777777" w:rsidR="00643617" w:rsidRDefault="00643617">
      <w:r>
        <w:continuationSeparator/>
      </w:r>
    </w:p>
    <w:p w14:paraId="169E58D6" w14:textId="77777777" w:rsidR="00643617" w:rsidRDefault="00643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29FD" w14:textId="77777777" w:rsidR="00D6447E" w:rsidRDefault="00D6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5F96" w14:textId="77777777"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2540CB">
      <w:rPr>
        <w:rFonts w:asciiTheme="minorHAnsi" w:hAnsiTheme="minorHAnsi" w:cstheme="minorHAnsi"/>
        <w:color w:val="000000" w:themeColor="text1"/>
        <w:sz w:val="16"/>
        <w:szCs w:val="16"/>
      </w:rPr>
      <w:t>224-036</w:t>
    </w:r>
  </w:p>
  <w:p w14:paraId="510BF946" w14:textId="3E7098D4" w:rsidR="00704667" w:rsidRPr="00846921" w:rsidRDefault="002540CB"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D6447E">
      <w:rPr>
        <w:rFonts w:asciiTheme="minorHAnsi" w:hAnsiTheme="minorHAnsi" w:cstheme="minorHAnsi"/>
        <w:color w:val="000000" w:themeColor="text1"/>
        <w:sz w:val="16"/>
        <w:szCs w:val="16"/>
      </w:rPr>
      <w:t>05</w:t>
    </w:r>
    <w:r>
      <w:rPr>
        <w:rFonts w:asciiTheme="minorHAnsi" w:hAnsiTheme="minorHAnsi" w:cstheme="minorHAnsi"/>
        <w:color w:val="000000" w:themeColor="text1"/>
        <w:sz w:val="16"/>
        <w:szCs w:val="16"/>
      </w:rPr>
      <w:t>/20</w:t>
    </w:r>
    <w:r w:rsidR="001B74B9">
      <w:rPr>
        <w:rFonts w:asciiTheme="minorHAnsi" w:hAnsiTheme="minorHAnsi" w:cstheme="minorHAnsi"/>
        <w:color w:val="000000" w:themeColor="text1"/>
        <w:sz w:val="16"/>
        <w:szCs w:val="16"/>
      </w:rPr>
      <w:t>21</w:t>
    </w:r>
    <w:r w:rsidR="00704667" w:rsidRPr="000B6AA5">
      <w:rPr>
        <w:rFonts w:asciiTheme="minorHAnsi" w:hAnsiTheme="minorHAnsi" w:cstheme="minorHAnsi"/>
        <w:color w:val="000000" w:themeColor="text1"/>
        <w:sz w:val="16"/>
        <w:szCs w:val="16"/>
      </w:rPr>
      <w:ptab w:relativeTo="margin" w:alignment="center" w:leader="none"/>
    </w:r>
    <w:r w:rsidR="00704667" w:rsidRPr="000B6AA5">
      <w:rPr>
        <w:rFonts w:asciiTheme="minorHAnsi" w:hAnsiTheme="minorHAnsi" w:cstheme="minorHAnsi"/>
        <w:color w:val="000000" w:themeColor="text1"/>
        <w:sz w:val="16"/>
        <w:szCs w:val="16"/>
      </w:rPr>
      <w:ptab w:relativeTo="margin" w:alignment="right" w:leader="none"/>
    </w:r>
    <w:r w:rsidR="00704667">
      <w:rPr>
        <w:rFonts w:asciiTheme="minorHAnsi" w:hAnsiTheme="minorHAnsi" w:cstheme="minorHAnsi"/>
        <w:color w:val="000000" w:themeColor="text1"/>
        <w:sz w:val="16"/>
        <w:szCs w:val="16"/>
      </w:rPr>
      <w:t xml:space="preserve">Page </w:t>
    </w:r>
    <w:r w:rsidR="00704667">
      <w:rPr>
        <w:rFonts w:asciiTheme="minorHAnsi" w:hAnsiTheme="minorHAnsi" w:cstheme="minorHAnsi"/>
        <w:b/>
        <w:color w:val="000000" w:themeColor="text1"/>
        <w:sz w:val="16"/>
        <w:szCs w:val="16"/>
      </w:rPr>
      <w:fldChar w:fldCharType="begin"/>
    </w:r>
    <w:r w:rsidR="00704667">
      <w:rPr>
        <w:rFonts w:asciiTheme="minorHAnsi" w:hAnsiTheme="minorHAnsi" w:cstheme="minorHAnsi"/>
        <w:color w:val="000000" w:themeColor="text1"/>
        <w:sz w:val="16"/>
        <w:szCs w:val="16"/>
      </w:rPr>
      <w:instrText xml:space="preserve"> PAGE  \* Arabic  \* MERGEFORMAT </w:instrText>
    </w:r>
    <w:r w:rsidR="00704667">
      <w:rPr>
        <w:rFonts w:asciiTheme="minorHAnsi" w:hAnsiTheme="minorHAnsi" w:cstheme="minorHAnsi"/>
        <w:b/>
        <w:color w:val="000000" w:themeColor="text1"/>
        <w:sz w:val="16"/>
        <w:szCs w:val="16"/>
      </w:rPr>
      <w:fldChar w:fldCharType="separate"/>
    </w:r>
    <w:r w:rsidR="002856E7">
      <w:rPr>
        <w:rFonts w:asciiTheme="minorHAnsi" w:hAnsiTheme="minorHAnsi" w:cstheme="minorHAnsi"/>
        <w:noProof/>
        <w:color w:val="000000" w:themeColor="text1"/>
        <w:sz w:val="16"/>
        <w:szCs w:val="16"/>
      </w:rPr>
      <w:t>2</w:t>
    </w:r>
    <w:r w:rsidR="00704667">
      <w:rPr>
        <w:rFonts w:asciiTheme="minorHAnsi" w:hAnsiTheme="minorHAnsi" w:cstheme="minorHAnsi"/>
        <w:b/>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F51" w14:textId="77777777"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5E3AE6">
      <w:rPr>
        <w:rFonts w:asciiTheme="minorHAnsi" w:hAnsiTheme="minorHAnsi" w:cstheme="minorHAnsi"/>
        <w:color w:val="000000" w:themeColor="text1"/>
        <w:sz w:val="16"/>
        <w:szCs w:val="16"/>
      </w:rPr>
      <w:t>224-036</w:t>
    </w:r>
  </w:p>
  <w:p w14:paraId="1BD12585" w14:textId="77777777" w:rsidR="00732492" w:rsidRDefault="002540CB" w:rsidP="00732492">
    <w:pPr>
      <w:pStyle w:val="Footer"/>
    </w:pPr>
    <w:r>
      <w:rPr>
        <w:rFonts w:asciiTheme="minorHAnsi" w:hAnsiTheme="minorHAnsi" w:cstheme="minorHAnsi"/>
        <w:color w:val="000000" w:themeColor="text1"/>
        <w:sz w:val="16"/>
        <w:szCs w:val="16"/>
      </w:rPr>
      <w:t xml:space="preserve">         0</w:t>
    </w:r>
    <w:r w:rsidR="002856E7">
      <w:rPr>
        <w:rFonts w:asciiTheme="minorHAnsi" w:hAnsiTheme="minorHAnsi" w:cstheme="minorHAnsi"/>
        <w:color w:val="000000" w:themeColor="text1"/>
        <w:sz w:val="16"/>
        <w:szCs w:val="16"/>
      </w:rPr>
      <w:t>3/2020</w:t>
    </w:r>
    <w:r w:rsidR="00732492" w:rsidRPr="000B6AA5">
      <w:rPr>
        <w:rFonts w:asciiTheme="minorHAnsi" w:hAnsiTheme="minorHAnsi" w:cstheme="minorHAnsi"/>
        <w:color w:val="000000" w:themeColor="text1"/>
        <w:sz w:val="16"/>
        <w:szCs w:val="16"/>
      </w:rPr>
      <w:ptab w:relativeTo="margin" w:alignment="center" w:leader="none"/>
    </w:r>
    <w:r w:rsidR="00732492" w:rsidRPr="000B6AA5">
      <w:rPr>
        <w:rFonts w:asciiTheme="minorHAnsi" w:hAnsiTheme="minorHAnsi" w:cstheme="minorHAnsi"/>
        <w:color w:val="000000" w:themeColor="text1"/>
        <w:sz w:val="16"/>
        <w:szCs w:val="16"/>
      </w:rPr>
      <w:ptab w:relativeTo="margin" w:alignment="right" w:leader="none"/>
    </w:r>
    <w:r w:rsidR="00732492">
      <w:rPr>
        <w:rFonts w:asciiTheme="minorHAnsi" w:hAnsiTheme="minorHAnsi" w:cstheme="minorHAnsi"/>
        <w:color w:val="000000" w:themeColor="text1"/>
        <w:sz w:val="16"/>
        <w:szCs w:val="16"/>
      </w:rPr>
      <w:t xml:space="preserve">Page </w:t>
    </w:r>
    <w:r w:rsidR="00732492">
      <w:rPr>
        <w:rFonts w:asciiTheme="minorHAnsi" w:hAnsiTheme="minorHAnsi" w:cstheme="minorHAnsi"/>
        <w:b/>
        <w:color w:val="000000" w:themeColor="text1"/>
        <w:sz w:val="16"/>
        <w:szCs w:val="16"/>
      </w:rPr>
      <w:fldChar w:fldCharType="begin"/>
    </w:r>
    <w:r w:rsidR="00732492">
      <w:rPr>
        <w:rFonts w:asciiTheme="minorHAnsi" w:hAnsiTheme="minorHAnsi" w:cstheme="minorHAnsi"/>
        <w:color w:val="000000" w:themeColor="text1"/>
        <w:sz w:val="16"/>
        <w:szCs w:val="16"/>
      </w:rPr>
      <w:instrText xml:space="preserve"> PAGE  \* Arabic  \* MERGEFORMAT </w:instrText>
    </w:r>
    <w:r w:rsidR="00732492">
      <w:rPr>
        <w:rFonts w:asciiTheme="minorHAnsi" w:hAnsiTheme="minorHAnsi" w:cstheme="minorHAnsi"/>
        <w:b/>
        <w:color w:val="000000" w:themeColor="text1"/>
        <w:sz w:val="16"/>
        <w:szCs w:val="16"/>
      </w:rPr>
      <w:fldChar w:fldCharType="separate"/>
    </w:r>
    <w:r w:rsidR="002856E7" w:rsidRPr="002856E7">
      <w:rPr>
        <w:rFonts w:asciiTheme="minorHAnsi" w:hAnsiTheme="minorHAnsi" w:cstheme="minorHAnsi"/>
        <w:b/>
        <w:noProof/>
        <w:color w:val="000000" w:themeColor="text1"/>
        <w:sz w:val="16"/>
        <w:szCs w:val="16"/>
      </w:rPr>
      <w:t>1</w:t>
    </w:r>
    <w:r w:rsidR="00732492">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ECF0" w14:textId="77777777" w:rsidR="00643617" w:rsidRDefault="00643617">
      <w:r>
        <w:separator/>
      </w:r>
    </w:p>
    <w:p w14:paraId="228698F1" w14:textId="77777777" w:rsidR="00643617" w:rsidRDefault="00643617"/>
  </w:footnote>
  <w:footnote w:type="continuationSeparator" w:id="0">
    <w:p w14:paraId="208C36FD" w14:textId="77777777" w:rsidR="00643617" w:rsidRDefault="00643617">
      <w:r>
        <w:continuationSeparator/>
      </w:r>
    </w:p>
    <w:p w14:paraId="3E2644FA" w14:textId="77777777" w:rsidR="00643617" w:rsidRDefault="00643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3424" w14:textId="77777777" w:rsidR="00D6447E" w:rsidRDefault="00D6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5CC7" w14:textId="77777777" w:rsidR="00D6447E" w:rsidRDefault="00D64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016" w14:textId="77777777" w:rsidR="00732492" w:rsidRPr="001F262B" w:rsidRDefault="00732492" w:rsidP="001F262B">
    <w:pPr>
      <w:pStyle w:val="Title"/>
    </w:pPr>
    <w:r w:rsidRPr="00593066">
      <w:rPr>
        <w:rFonts w:asciiTheme="minorHAnsi" w:hAnsiTheme="minorHAnsi" w:cstheme="minorHAnsi"/>
        <w:noProof/>
      </w:rPr>
      <w:drawing>
        <wp:anchor distT="0" distB="0" distL="114300" distR="114300" simplePos="0" relativeHeight="251658240" behindDoc="0" locked="0" layoutInCell="1" allowOverlap="1" wp14:anchorId="6A18C48A" wp14:editId="5338CB7B">
          <wp:simplePos x="0" y="0"/>
          <wp:positionH relativeFrom="column">
            <wp:posOffset>27001</wp:posOffset>
          </wp:positionH>
          <wp:positionV relativeFrom="paragraph">
            <wp:posOffset>-156210</wp:posOffset>
          </wp:positionV>
          <wp:extent cx="2154803" cy="3397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4803" cy="3397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492">
      <w:rPr>
        <w:rFonts w:asciiTheme="minorHAnsi" w:hAnsiTheme="minorHAnsi" w:cstheme="minorHAnsi"/>
        <w:sz w:val="32"/>
        <w:szCs w:val="32"/>
      </w:rPr>
      <w:t xml:space="preserve"> </w:t>
    </w:r>
    <w:r w:rsidR="001F262B" w:rsidRPr="001F262B">
      <w:t>Subterranean Monitoring Devices Permit</w:t>
    </w:r>
  </w:p>
  <w:p w14:paraId="78BBC41C" w14:textId="77777777" w:rsidR="00732492" w:rsidRDefault="0073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CD5B65"/>
    <w:multiLevelType w:val="hybridMultilevel"/>
    <w:tmpl w:val="DDE684C2"/>
    <w:lvl w:ilvl="0" w:tplc="BE541F30">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F73B40"/>
    <w:multiLevelType w:val="hybridMultilevel"/>
    <w:tmpl w:val="583C733C"/>
    <w:lvl w:ilvl="0" w:tplc="987E81F2">
      <w:start w:val="1"/>
      <w:numFmt w:val="decimal"/>
      <w:lvlText w:val="%1."/>
      <w:lvlJc w:val="left"/>
      <w:pPr>
        <w:ind w:left="31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C0F6F"/>
    <w:multiLevelType w:val="hybridMultilevel"/>
    <w:tmpl w:val="8A18551E"/>
    <w:lvl w:ilvl="0" w:tplc="987E8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2"/>
  </w:num>
  <w:num w:numId="3">
    <w:abstractNumId w:val="5"/>
  </w:num>
  <w:num w:numId="4">
    <w:abstractNumId w:val="35"/>
  </w:num>
  <w:num w:numId="5">
    <w:abstractNumId w:val="0"/>
  </w:num>
  <w:num w:numId="6">
    <w:abstractNumId w:val="21"/>
  </w:num>
  <w:num w:numId="7">
    <w:abstractNumId w:val="10"/>
  </w:num>
  <w:num w:numId="8">
    <w:abstractNumId w:val="4"/>
  </w:num>
  <w:num w:numId="9">
    <w:abstractNumId w:val="9"/>
  </w:num>
  <w:num w:numId="10">
    <w:abstractNumId w:val="33"/>
  </w:num>
  <w:num w:numId="11">
    <w:abstractNumId w:val="25"/>
  </w:num>
  <w:num w:numId="12">
    <w:abstractNumId w:val="16"/>
  </w:num>
  <w:num w:numId="13">
    <w:abstractNumId w:val="2"/>
  </w:num>
  <w:num w:numId="14">
    <w:abstractNumId w:val="27"/>
  </w:num>
  <w:num w:numId="15">
    <w:abstractNumId w:val="6"/>
  </w:num>
  <w:num w:numId="16">
    <w:abstractNumId w:val="11"/>
  </w:num>
  <w:num w:numId="17">
    <w:abstractNumId w:val="32"/>
  </w:num>
  <w:num w:numId="18">
    <w:abstractNumId w:val="24"/>
  </w:num>
  <w:num w:numId="19">
    <w:abstractNumId w:val="19"/>
  </w:num>
  <w:num w:numId="20">
    <w:abstractNumId w:val="22"/>
  </w:num>
  <w:num w:numId="21">
    <w:abstractNumId w:val="36"/>
  </w:num>
  <w:num w:numId="22">
    <w:abstractNumId w:val="29"/>
  </w:num>
  <w:num w:numId="23">
    <w:abstractNumId w:val="30"/>
  </w:num>
  <w:num w:numId="24">
    <w:abstractNumId w:val="20"/>
  </w:num>
  <w:num w:numId="25">
    <w:abstractNumId w:val="1"/>
  </w:num>
  <w:num w:numId="26">
    <w:abstractNumId w:val="31"/>
  </w:num>
  <w:num w:numId="27">
    <w:abstractNumId w:val="23"/>
  </w:num>
  <w:num w:numId="28">
    <w:abstractNumId w:val="34"/>
  </w:num>
  <w:num w:numId="29">
    <w:abstractNumId w:val="17"/>
  </w:num>
  <w:num w:numId="30">
    <w:abstractNumId w:val="14"/>
  </w:num>
  <w:num w:numId="31">
    <w:abstractNumId w:val="28"/>
  </w:num>
  <w:num w:numId="32">
    <w:abstractNumId w:val="26"/>
  </w:num>
  <w:num w:numId="33">
    <w:abstractNumId w:val="13"/>
  </w:num>
  <w:num w:numId="34">
    <w:abstractNumId w:val="18"/>
  </w:num>
  <w:num w:numId="35">
    <w:abstractNumId w:val="8"/>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FZ3KZ7B2SRNcBTI4EvmwibGlHtJoT9x3mLx8FeKaRF3QMlZlrxIO3Gn8jfcLnJhNxYVsI/smXTthuHYFKjHQ==" w:salt="VomBOGBMJcbuntVx0dZA6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2B"/>
    <w:rsid w:val="000014E2"/>
    <w:rsid w:val="00007EFC"/>
    <w:rsid w:val="00014CFD"/>
    <w:rsid w:val="000230CC"/>
    <w:rsid w:val="00023A0F"/>
    <w:rsid w:val="00036B7E"/>
    <w:rsid w:val="000379FE"/>
    <w:rsid w:val="000442B5"/>
    <w:rsid w:val="00046BC4"/>
    <w:rsid w:val="0004716E"/>
    <w:rsid w:val="000511BC"/>
    <w:rsid w:val="00054E5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463D"/>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85BA4"/>
    <w:rsid w:val="001900AA"/>
    <w:rsid w:val="00190201"/>
    <w:rsid w:val="00194C50"/>
    <w:rsid w:val="0019612D"/>
    <w:rsid w:val="00197967"/>
    <w:rsid w:val="001A7BAE"/>
    <w:rsid w:val="001B302C"/>
    <w:rsid w:val="001B4E91"/>
    <w:rsid w:val="001B69BC"/>
    <w:rsid w:val="001B74B9"/>
    <w:rsid w:val="001B791F"/>
    <w:rsid w:val="001C021F"/>
    <w:rsid w:val="001C6132"/>
    <w:rsid w:val="001D055F"/>
    <w:rsid w:val="001D3895"/>
    <w:rsid w:val="001E05BF"/>
    <w:rsid w:val="001E61E0"/>
    <w:rsid w:val="001F262B"/>
    <w:rsid w:val="001F52BA"/>
    <w:rsid w:val="00200C9E"/>
    <w:rsid w:val="00202365"/>
    <w:rsid w:val="00202E8E"/>
    <w:rsid w:val="00203814"/>
    <w:rsid w:val="00217FEE"/>
    <w:rsid w:val="00230922"/>
    <w:rsid w:val="00233F28"/>
    <w:rsid w:val="00234BA6"/>
    <w:rsid w:val="002402DB"/>
    <w:rsid w:val="00240525"/>
    <w:rsid w:val="00243E52"/>
    <w:rsid w:val="00243E87"/>
    <w:rsid w:val="002472FF"/>
    <w:rsid w:val="002540CB"/>
    <w:rsid w:val="0026262E"/>
    <w:rsid w:val="00263CB3"/>
    <w:rsid w:val="002640CA"/>
    <w:rsid w:val="00273ACA"/>
    <w:rsid w:val="002756B3"/>
    <w:rsid w:val="002856E7"/>
    <w:rsid w:val="00285D2C"/>
    <w:rsid w:val="00293084"/>
    <w:rsid w:val="00295B69"/>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907EA"/>
    <w:rsid w:val="00394EFD"/>
    <w:rsid w:val="003A0905"/>
    <w:rsid w:val="003B27EB"/>
    <w:rsid w:val="003C6416"/>
    <w:rsid w:val="003C7774"/>
    <w:rsid w:val="003E2784"/>
    <w:rsid w:val="003E3A04"/>
    <w:rsid w:val="003E3FD0"/>
    <w:rsid w:val="003E7796"/>
    <w:rsid w:val="003F1889"/>
    <w:rsid w:val="003F3657"/>
    <w:rsid w:val="00403760"/>
    <w:rsid w:val="004050C4"/>
    <w:rsid w:val="00406045"/>
    <w:rsid w:val="00416E8B"/>
    <w:rsid w:val="00417639"/>
    <w:rsid w:val="00422E81"/>
    <w:rsid w:val="00431D1D"/>
    <w:rsid w:val="00443941"/>
    <w:rsid w:val="004535FB"/>
    <w:rsid w:val="00455DB1"/>
    <w:rsid w:val="004564F6"/>
    <w:rsid w:val="0046281E"/>
    <w:rsid w:val="00473A8A"/>
    <w:rsid w:val="00476F3F"/>
    <w:rsid w:val="004A537D"/>
    <w:rsid w:val="004B1960"/>
    <w:rsid w:val="004B2DEF"/>
    <w:rsid w:val="004D07E0"/>
    <w:rsid w:val="004D464F"/>
    <w:rsid w:val="004D7888"/>
    <w:rsid w:val="004E230C"/>
    <w:rsid w:val="00502609"/>
    <w:rsid w:val="0050740F"/>
    <w:rsid w:val="00511ED7"/>
    <w:rsid w:val="00520B4D"/>
    <w:rsid w:val="00522F5E"/>
    <w:rsid w:val="0054532D"/>
    <w:rsid w:val="00545700"/>
    <w:rsid w:val="00555AB1"/>
    <w:rsid w:val="005604ED"/>
    <w:rsid w:val="00566AD7"/>
    <w:rsid w:val="00571115"/>
    <w:rsid w:val="0057146D"/>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3AE6"/>
    <w:rsid w:val="005E5191"/>
    <w:rsid w:val="005F3159"/>
    <w:rsid w:val="006003B2"/>
    <w:rsid w:val="006019B8"/>
    <w:rsid w:val="00606000"/>
    <w:rsid w:val="0060619D"/>
    <w:rsid w:val="0060670B"/>
    <w:rsid w:val="00607416"/>
    <w:rsid w:val="00611A62"/>
    <w:rsid w:val="00614285"/>
    <w:rsid w:val="0061491F"/>
    <w:rsid w:val="00617E96"/>
    <w:rsid w:val="00640925"/>
    <w:rsid w:val="00643617"/>
    <w:rsid w:val="006478A2"/>
    <w:rsid w:val="00647CA3"/>
    <w:rsid w:val="0065013D"/>
    <w:rsid w:val="006664FE"/>
    <w:rsid w:val="00670739"/>
    <w:rsid w:val="00692172"/>
    <w:rsid w:val="00693756"/>
    <w:rsid w:val="00693A0A"/>
    <w:rsid w:val="006961F2"/>
    <w:rsid w:val="006A03F5"/>
    <w:rsid w:val="006A061F"/>
    <w:rsid w:val="006A4C14"/>
    <w:rsid w:val="006A56DD"/>
    <w:rsid w:val="006A62B9"/>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470F7"/>
    <w:rsid w:val="007529EA"/>
    <w:rsid w:val="00773195"/>
    <w:rsid w:val="0077410E"/>
    <w:rsid w:val="00780203"/>
    <w:rsid w:val="007846BA"/>
    <w:rsid w:val="0079428C"/>
    <w:rsid w:val="007A5D2B"/>
    <w:rsid w:val="007B1C7E"/>
    <w:rsid w:val="007B5268"/>
    <w:rsid w:val="007C572A"/>
    <w:rsid w:val="007D15BA"/>
    <w:rsid w:val="007D1AF5"/>
    <w:rsid w:val="007D511C"/>
    <w:rsid w:val="007D573F"/>
    <w:rsid w:val="007F0512"/>
    <w:rsid w:val="008029FE"/>
    <w:rsid w:val="0081128C"/>
    <w:rsid w:val="008159A4"/>
    <w:rsid w:val="00816D95"/>
    <w:rsid w:val="0082014B"/>
    <w:rsid w:val="00827BBE"/>
    <w:rsid w:val="0083110F"/>
    <w:rsid w:val="0083379F"/>
    <w:rsid w:val="00833BF6"/>
    <w:rsid w:val="00835294"/>
    <w:rsid w:val="00836875"/>
    <w:rsid w:val="00846921"/>
    <w:rsid w:val="00851D80"/>
    <w:rsid w:val="00853C4B"/>
    <w:rsid w:val="00857A0C"/>
    <w:rsid w:val="00863DDA"/>
    <w:rsid w:val="00864B8D"/>
    <w:rsid w:val="0087413E"/>
    <w:rsid w:val="008950A3"/>
    <w:rsid w:val="008B0E65"/>
    <w:rsid w:val="008C02DB"/>
    <w:rsid w:val="008C3068"/>
    <w:rsid w:val="008D1F41"/>
    <w:rsid w:val="008D68C3"/>
    <w:rsid w:val="008E036D"/>
    <w:rsid w:val="008F3999"/>
    <w:rsid w:val="009072F6"/>
    <w:rsid w:val="00912461"/>
    <w:rsid w:val="00931F27"/>
    <w:rsid w:val="00945427"/>
    <w:rsid w:val="00953E56"/>
    <w:rsid w:val="009624F1"/>
    <w:rsid w:val="00976ABE"/>
    <w:rsid w:val="009815FD"/>
    <w:rsid w:val="009829C4"/>
    <w:rsid w:val="00997DBC"/>
    <w:rsid w:val="009A517E"/>
    <w:rsid w:val="009B7F3D"/>
    <w:rsid w:val="009C3D66"/>
    <w:rsid w:val="009C5561"/>
    <w:rsid w:val="009C700D"/>
    <w:rsid w:val="009C7024"/>
    <w:rsid w:val="009D47DA"/>
    <w:rsid w:val="009D52BE"/>
    <w:rsid w:val="009E0F8D"/>
    <w:rsid w:val="009E190F"/>
    <w:rsid w:val="009F17C2"/>
    <w:rsid w:val="00A13EA2"/>
    <w:rsid w:val="00A26686"/>
    <w:rsid w:val="00A34ACA"/>
    <w:rsid w:val="00A4040B"/>
    <w:rsid w:val="00A427CC"/>
    <w:rsid w:val="00A460E8"/>
    <w:rsid w:val="00A670AF"/>
    <w:rsid w:val="00A7158E"/>
    <w:rsid w:val="00A837BF"/>
    <w:rsid w:val="00A8598B"/>
    <w:rsid w:val="00A86CC5"/>
    <w:rsid w:val="00A95F6E"/>
    <w:rsid w:val="00AA5F3E"/>
    <w:rsid w:val="00AA6F35"/>
    <w:rsid w:val="00AA7806"/>
    <w:rsid w:val="00AB1EF3"/>
    <w:rsid w:val="00AC154D"/>
    <w:rsid w:val="00AC2F32"/>
    <w:rsid w:val="00AC35F3"/>
    <w:rsid w:val="00AD4D8B"/>
    <w:rsid w:val="00AD7E00"/>
    <w:rsid w:val="00AF77B5"/>
    <w:rsid w:val="00B065EB"/>
    <w:rsid w:val="00B34D8C"/>
    <w:rsid w:val="00B351EB"/>
    <w:rsid w:val="00B36DC9"/>
    <w:rsid w:val="00B36FE7"/>
    <w:rsid w:val="00B43FF7"/>
    <w:rsid w:val="00B61E57"/>
    <w:rsid w:val="00B624C9"/>
    <w:rsid w:val="00B6464E"/>
    <w:rsid w:val="00B64B35"/>
    <w:rsid w:val="00B770EE"/>
    <w:rsid w:val="00B812D5"/>
    <w:rsid w:val="00B904C8"/>
    <w:rsid w:val="00BA07A1"/>
    <w:rsid w:val="00BA59D4"/>
    <w:rsid w:val="00BB5310"/>
    <w:rsid w:val="00BB5E78"/>
    <w:rsid w:val="00BC36A6"/>
    <w:rsid w:val="00BC70EF"/>
    <w:rsid w:val="00BC71F9"/>
    <w:rsid w:val="00BD2410"/>
    <w:rsid w:val="00BF37CA"/>
    <w:rsid w:val="00BF56BD"/>
    <w:rsid w:val="00C05C7E"/>
    <w:rsid w:val="00C128E5"/>
    <w:rsid w:val="00C14C98"/>
    <w:rsid w:val="00C25E5E"/>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573B"/>
    <w:rsid w:val="00CB12B6"/>
    <w:rsid w:val="00CC5E2A"/>
    <w:rsid w:val="00CC7C6E"/>
    <w:rsid w:val="00CD64BB"/>
    <w:rsid w:val="00CD6787"/>
    <w:rsid w:val="00D01E5A"/>
    <w:rsid w:val="00D101FC"/>
    <w:rsid w:val="00D13F70"/>
    <w:rsid w:val="00D17262"/>
    <w:rsid w:val="00D2347A"/>
    <w:rsid w:val="00D40520"/>
    <w:rsid w:val="00D44452"/>
    <w:rsid w:val="00D5020D"/>
    <w:rsid w:val="00D54779"/>
    <w:rsid w:val="00D6447E"/>
    <w:rsid w:val="00D8498F"/>
    <w:rsid w:val="00D95C31"/>
    <w:rsid w:val="00DA159B"/>
    <w:rsid w:val="00DC7977"/>
    <w:rsid w:val="00DD67CB"/>
    <w:rsid w:val="00DE31B3"/>
    <w:rsid w:val="00DE78A8"/>
    <w:rsid w:val="00DF1A5E"/>
    <w:rsid w:val="00DF1D1C"/>
    <w:rsid w:val="00E025C9"/>
    <w:rsid w:val="00E1157A"/>
    <w:rsid w:val="00E12562"/>
    <w:rsid w:val="00E13060"/>
    <w:rsid w:val="00E24527"/>
    <w:rsid w:val="00E24A54"/>
    <w:rsid w:val="00E32D51"/>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696"/>
    <w:rsid w:val="00EE7D07"/>
    <w:rsid w:val="00EF1264"/>
    <w:rsid w:val="00EF14DD"/>
    <w:rsid w:val="00EF5A98"/>
    <w:rsid w:val="00F00FF7"/>
    <w:rsid w:val="00F0303E"/>
    <w:rsid w:val="00F13508"/>
    <w:rsid w:val="00F20D24"/>
    <w:rsid w:val="00F27598"/>
    <w:rsid w:val="00F34A3C"/>
    <w:rsid w:val="00F4384C"/>
    <w:rsid w:val="00F46013"/>
    <w:rsid w:val="00F47DDA"/>
    <w:rsid w:val="00F61216"/>
    <w:rsid w:val="00F61700"/>
    <w:rsid w:val="00F76235"/>
    <w:rsid w:val="00F768C9"/>
    <w:rsid w:val="00F950E2"/>
    <w:rsid w:val="00FA662F"/>
    <w:rsid w:val="00FB24E5"/>
    <w:rsid w:val="00FB4DC7"/>
    <w:rsid w:val="00FB5579"/>
    <w:rsid w:val="00FD449D"/>
    <w:rsid w:val="00FD4E00"/>
    <w:rsid w:val="00FE7B1B"/>
    <w:rsid w:val="00FF0BA1"/>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DD97BE"/>
  <w15:docId w15:val="{12673AB5-F1C4-4F7C-85B6-73B43F62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62B"/>
    <w:rPr>
      <w:rFonts w:ascii="Arial" w:hAnsi="Arial"/>
    </w:rPr>
  </w:style>
  <w:style w:type="paragraph" w:styleId="Heading1">
    <w:name w:val="heading 1"/>
    <w:basedOn w:val="Normal"/>
    <w:next w:val="Normal"/>
    <w:link w:val="Heading1Char"/>
    <w:qFormat/>
    <w:rsid w:val="001F262B"/>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basedOn w:val="Header"/>
    <w:next w:val="Normal"/>
    <w:link w:val="TitleChar"/>
    <w:qFormat/>
    <w:rsid w:val="001F262B"/>
    <w:pPr>
      <w:jc w:val="right"/>
    </w:pPr>
    <w:rPr>
      <w:rFonts w:cs="Arial"/>
      <w:sz w:val="28"/>
      <w:szCs w:val="28"/>
    </w:rPr>
  </w:style>
  <w:style w:type="character" w:customStyle="1" w:styleId="TitleChar">
    <w:name w:val="Title Char"/>
    <w:basedOn w:val="DefaultParagraphFont"/>
    <w:link w:val="Title"/>
    <w:rsid w:val="001F262B"/>
    <w:rPr>
      <w:rFonts w:ascii="Arial" w:hAnsi="Arial" w:cs="Arial"/>
      <w:b/>
      <w:sz w:val="28"/>
      <w:szCs w:val="28"/>
    </w:rPr>
  </w:style>
  <w:style w:type="character" w:customStyle="1" w:styleId="Heading1Char">
    <w:name w:val="Heading 1 Char"/>
    <w:basedOn w:val="DefaultParagraphFont"/>
    <w:link w:val="Heading1"/>
    <w:rsid w:val="001F262B"/>
    <w:rPr>
      <w:rFonts w:ascii="Arial" w:eastAsiaTheme="majorEastAsia" w:hAnsi="Arial"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CDC979F8A44F0A44D7C4DA006BB88"/>
        <w:category>
          <w:name w:val="General"/>
          <w:gallery w:val="placeholder"/>
        </w:category>
        <w:types>
          <w:type w:val="bbPlcHdr"/>
        </w:types>
        <w:behaviors>
          <w:behavior w:val="content"/>
        </w:behaviors>
        <w:guid w:val="{75AA0099-FF2E-4FCE-BE38-FADB2C93ED3B}"/>
      </w:docPartPr>
      <w:docPartBody>
        <w:p w:rsidR="001D5400" w:rsidRDefault="001949D7" w:rsidP="001949D7">
          <w:pPr>
            <w:pStyle w:val="003CDC979F8A44F0A44D7C4DA006BB885"/>
          </w:pPr>
          <w:r w:rsidRPr="00B34D8C">
            <w:rPr>
              <w:rStyle w:val="PlaceholderText"/>
              <w:sz w:val="18"/>
            </w:rPr>
            <w:t>Choose an item.</w:t>
          </w:r>
        </w:p>
      </w:docPartBody>
    </w:docPart>
    <w:docPart>
      <w:docPartPr>
        <w:name w:val="5FDD7FAFBD24440689D945260D18E8EB"/>
        <w:category>
          <w:name w:val="General"/>
          <w:gallery w:val="placeholder"/>
        </w:category>
        <w:types>
          <w:type w:val="bbPlcHdr"/>
        </w:types>
        <w:behaviors>
          <w:behavior w:val="content"/>
        </w:behaviors>
        <w:guid w:val="{9655DC50-B121-466C-9136-D24C56B56267}"/>
      </w:docPartPr>
      <w:docPartBody>
        <w:p w:rsidR="001D5400" w:rsidRDefault="001949D7" w:rsidP="001949D7">
          <w:pPr>
            <w:pStyle w:val="5FDD7FAFBD24440689D945260D18E8EB1"/>
          </w:pPr>
          <w:r w:rsidRPr="00B34D8C">
            <w:rPr>
              <w:rStyle w:val="PlaceholderText"/>
              <w:sz w:val="18"/>
            </w:rPr>
            <w:t>Choose an item.</w:t>
          </w:r>
        </w:p>
      </w:docPartBody>
    </w:docPart>
    <w:docPart>
      <w:docPartPr>
        <w:name w:val="71CCD6ADE02E45F6A97C15FFEF7ACF5D"/>
        <w:category>
          <w:name w:val="General"/>
          <w:gallery w:val="placeholder"/>
        </w:category>
        <w:types>
          <w:type w:val="bbPlcHdr"/>
        </w:types>
        <w:behaviors>
          <w:behavior w:val="content"/>
        </w:behaviors>
        <w:guid w:val="{BA51BCFC-79A9-4BD8-BAE8-E84F1DF61C12}"/>
      </w:docPartPr>
      <w:docPartBody>
        <w:p w:rsidR="001D5400" w:rsidRDefault="001949D7" w:rsidP="001949D7">
          <w:pPr>
            <w:pStyle w:val="71CCD6ADE02E45F6A97C15FFEF7ACF5D"/>
          </w:pPr>
          <w:r w:rsidRPr="00B34D8C">
            <w:rPr>
              <w:rStyle w:val="PlaceholderText"/>
              <w:sz w:val="18"/>
            </w:rPr>
            <w:t>Choose an item.</w:t>
          </w:r>
        </w:p>
      </w:docPartBody>
    </w:docPart>
    <w:docPart>
      <w:docPartPr>
        <w:name w:val="E461499124CA4BEB8D349B4803C966FF"/>
        <w:category>
          <w:name w:val="General"/>
          <w:gallery w:val="placeholder"/>
        </w:category>
        <w:types>
          <w:type w:val="bbPlcHdr"/>
        </w:types>
        <w:behaviors>
          <w:behavior w:val="content"/>
        </w:behaviors>
        <w:guid w:val="{2EFE4F58-B170-4BDF-9252-FCC5F15764AF}"/>
      </w:docPartPr>
      <w:docPartBody>
        <w:p w:rsidR="001D5400" w:rsidRDefault="001949D7" w:rsidP="001949D7">
          <w:pPr>
            <w:pStyle w:val="E461499124CA4BEB8D349B4803C966FF"/>
          </w:pPr>
          <w:r w:rsidRPr="00B34D8C">
            <w:rPr>
              <w:rStyle w:val="PlaceholderText"/>
              <w:sz w:val="18"/>
            </w:rPr>
            <w:t>Choose an item.</w:t>
          </w:r>
        </w:p>
      </w:docPartBody>
    </w:docPart>
    <w:docPart>
      <w:docPartPr>
        <w:name w:val="DefaultPlaceholder_-1854013438"/>
        <w:category>
          <w:name w:val="General"/>
          <w:gallery w:val="placeholder"/>
        </w:category>
        <w:types>
          <w:type w:val="bbPlcHdr"/>
        </w:types>
        <w:behaviors>
          <w:behavior w:val="content"/>
        </w:behaviors>
        <w:guid w:val="{AC5F50F7-FDE9-4361-9C78-1298641C22C0}"/>
      </w:docPartPr>
      <w:docPartBody>
        <w:p w:rsidR="000B798C" w:rsidRDefault="001D5400">
          <w:r w:rsidRPr="002B55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D7"/>
    <w:rsid w:val="000B798C"/>
    <w:rsid w:val="001949D7"/>
    <w:rsid w:val="001D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400"/>
    <w:rPr>
      <w:color w:val="808080"/>
    </w:rPr>
  </w:style>
  <w:style w:type="paragraph" w:customStyle="1" w:styleId="003CDC979F8A44F0A44D7C4DA006BB885">
    <w:name w:val="003CDC979F8A44F0A44D7C4DA006BB885"/>
    <w:rsid w:val="001949D7"/>
    <w:pPr>
      <w:spacing w:after="0" w:line="240" w:lineRule="auto"/>
    </w:pPr>
    <w:rPr>
      <w:rFonts w:ascii="Arial" w:eastAsia="Times New Roman" w:hAnsi="Arial" w:cs="Times New Roman"/>
      <w:sz w:val="20"/>
      <w:szCs w:val="20"/>
    </w:rPr>
  </w:style>
  <w:style w:type="paragraph" w:customStyle="1" w:styleId="5FDD7FAFBD24440689D945260D18E8EB1">
    <w:name w:val="5FDD7FAFBD24440689D945260D18E8EB1"/>
    <w:rsid w:val="001949D7"/>
    <w:pPr>
      <w:spacing w:after="0" w:line="240" w:lineRule="auto"/>
    </w:pPr>
    <w:rPr>
      <w:rFonts w:ascii="Arial" w:eastAsia="Times New Roman" w:hAnsi="Arial" w:cs="Times New Roman"/>
      <w:sz w:val="20"/>
      <w:szCs w:val="20"/>
    </w:rPr>
  </w:style>
  <w:style w:type="paragraph" w:customStyle="1" w:styleId="71CCD6ADE02E45F6A97C15FFEF7ACF5D">
    <w:name w:val="71CCD6ADE02E45F6A97C15FFEF7ACF5D"/>
    <w:rsid w:val="001949D7"/>
  </w:style>
  <w:style w:type="paragraph" w:customStyle="1" w:styleId="E461499124CA4BEB8D349B4803C966FF">
    <w:name w:val="E461499124CA4BEB8D349B4803C966FF"/>
    <w:rsid w:val="00194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4FFF5-5182-4F35-80A6-5DE9C14D095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66B5282-FC6F-4516-8EA3-B7A8A9D8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Heap, Grant</dc:creator>
  <cp:lastModifiedBy>Bains, Carli</cp:lastModifiedBy>
  <cp:revision>2</cp:revision>
  <cp:lastPrinted>2015-05-07T17:00:00Z</cp:lastPrinted>
  <dcterms:created xsi:type="dcterms:W3CDTF">2021-05-24T21:29:00Z</dcterms:created>
  <dcterms:modified xsi:type="dcterms:W3CDTF">2021-05-24T21:29:00Z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