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18D0" w14:textId="77777777" w:rsidR="00432087" w:rsidRPr="00432087" w:rsidRDefault="00432087" w:rsidP="00432087">
      <w:pPr>
        <w:pStyle w:val="Heading1"/>
        <w:tabs>
          <w:tab w:val="left" w:pos="3600"/>
        </w:tabs>
        <w:rPr>
          <w:color w:val="auto"/>
        </w:rPr>
      </w:pPr>
      <w:r w:rsidRPr="00432087">
        <w:rPr>
          <w:color w:val="auto"/>
        </w:rPr>
        <w:t xml:space="preserve">Relocation Assistance Forms </w:t>
      </w:r>
    </w:p>
    <w:p w14:paraId="6004C09F" w14:textId="77777777" w:rsidR="00432087" w:rsidRPr="00432087" w:rsidRDefault="00432087" w:rsidP="00432087">
      <w:pPr>
        <w:pStyle w:val="BodyText"/>
        <w:rPr>
          <w:rStyle w:val="BoldItalic"/>
          <w:bCs/>
          <w:iCs/>
          <w:color w:val="auto"/>
        </w:rPr>
      </w:pPr>
      <w:r w:rsidRPr="00432087">
        <w:rPr>
          <w:rStyle w:val="BoldItalic"/>
          <w:bCs/>
          <w:iCs/>
          <w:color w:val="auto"/>
        </w:rPr>
        <w:t>WSDOT Real Estate Services Forms</w:t>
      </w:r>
    </w:p>
    <w:p w14:paraId="315E8488" w14:textId="77777777" w:rsidR="00432087" w:rsidRPr="00432087" w:rsidRDefault="003A3380" w:rsidP="00432087">
      <w:pPr>
        <w:pStyle w:val="Forms"/>
        <w:rPr>
          <w:color w:val="auto"/>
        </w:rPr>
      </w:pPr>
      <w:hyperlink r:id="rId7" w:history="1">
        <w:r w:rsidR="00432087" w:rsidRPr="00432087">
          <w:rPr>
            <w:rStyle w:val="Hyperlink"/>
            <w:color w:val="auto"/>
          </w:rPr>
          <w:t>RES-501</w:t>
        </w:r>
      </w:hyperlink>
      <w:r w:rsidR="00432087" w:rsidRPr="00432087">
        <w:rPr>
          <w:color w:val="auto"/>
        </w:rPr>
        <w:tab/>
        <w:t>General Notice of Relocation Rights (Non-Residential)</w:t>
      </w:r>
    </w:p>
    <w:p w14:paraId="120F170C" w14:textId="77777777" w:rsidR="00432087" w:rsidRPr="00432087" w:rsidRDefault="003A3380" w:rsidP="00432087">
      <w:pPr>
        <w:pStyle w:val="Forms"/>
        <w:rPr>
          <w:color w:val="auto"/>
        </w:rPr>
      </w:pPr>
      <w:hyperlink r:id="rId8" w:history="1">
        <w:r w:rsidR="00432087" w:rsidRPr="00432087">
          <w:rPr>
            <w:rStyle w:val="Hyperlink"/>
            <w:color w:val="auto"/>
          </w:rPr>
          <w:t>RES-502</w:t>
        </w:r>
      </w:hyperlink>
      <w:r w:rsidR="00432087" w:rsidRPr="00432087">
        <w:rPr>
          <w:color w:val="auto"/>
        </w:rPr>
        <w:tab/>
        <w:t>General Notice of Relocation Rights (Landlord)</w:t>
      </w:r>
    </w:p>
    <w:p w14:paraId="67F3DF54" w14:textId="77777777" w:rsidR="00432087" w:rsidRPr="00432087" w:rsidRDefault="003A3380" w:rsidP="00432087">
      <w:pPr>
        <w:pStyle w:val="Forms"/>
        <w:rPr>
          <w:color w:val="auto"/>
        </w:rPr>
      </w:pPr>
      <w:hyperlink r:id="rId9" w:history="1">
        <w:r w:rsidR="00432087" w:rsidRPr="00432087">
          <w:rPr>
            <w:rStyle w:val="Hyperlink"/>
            <w:color w:val="auto"/>
          </w:rPr>
          <w:t>RES-503</w:t>
        </w:r>
      </w:hyperlink>
      <w:r w:rsidR="00432087" w:rsidRPr="00432087">
        <w:rPr>
          <w:color w:val="auto"/>
        </w:rPr>
        <w:tab/>
        <w:t>General Notice of Relocation Rights (Personal Property)</w:t>
      </w:r>
    </w:p>
    <w:p w14:paraId="11CB8DA8" w14:textId="77777777" w:rsidR="00432087" w:rsidRPr="00432087" w:rsidRDefault="003A3380" w:rsidP="00432087">
      <w:pPr>
        <w:pStyle w:val="Forms"/>
        <w:rPr>
          <w:color w:val="auto"/>
        </w:rPr>
      </w:pPr>
      <w:hyperlink r:id="rId10" w:history="1">
        <w:r w:rsidR="00432087" w:rsidRPr="00432087">
          <w:rPr>
            <w:rStyle w:val="Hyperlink"/>
            <w:color w:val="auto"/>
          </w:rPr>
          <w:t>RES-504</w:t>
        </w:r>
      </w:hyperlink>
      <w:r w:rsidR="00432087" w:rsidRPr="00432087">
        <w:rPr>
          <w:color w:val="auto"/>
        </w:rPr>
        <w:tab/>
        <w:t>General Notice of Relocation Rights (Residential)</w:t>
      </w:r>
    </w:p>
    <w:p w14:paraId="49062E56" w14:textId="77777777" w:rsidR="00432087" w:rsidRPr="00432087" w:rsidRDefault="003A3380" w:rsidP="00432087">
      <w:pPr>
        <w:pStyle w:val="Forms"/>
        <w:rPr>
          <w:color w:val="auto"/>
        </w:rPr>
      </w:pPr>
      <w:hyperlink r:id="rId11" w:history="1">
        <w:r w:rsidR="00432087" w:rsidRPr="00432087">
          <w:rPr>
            <w:rStyle w:val="Hyperlink"/>
            <w:color w:val="auto"/>
          </w:rPr>
          <w:t>RES-505</w:t>
        </w:r>
      </w:hyperlink>
      <w:r w:rsidR="00432087" w:rsidRPr="00432087">
        <w:rPr>
          <w:color w:val="auto"/>
        </w:rPr>
        <w:tab/>
        <w:t>Notice of Eligibility, Entitlements</w:t>
      </w:r>
      <w:r w:rsidR="00785E65">
        <w:rPr>
          <w:color w:val="auto"/>
        </w:rPr>
        <w:t xml:space="preserve"> &amp;</w:t>
      </w:r>
      <w:r w:rsidR="00432087" w:rsidRPr="00432087">
        <w:rPr>
          <w:color w:val="auto"/>
        </w:rPr>
        <w:t xml:space="preserve"> 90-Day Assurance (Non-Residential)</w:t>
      </w:r>
    </w:p>
    <w:p w14:paraId="0D2C7DF3" w14:textId="77777777" w:rsidR="00432087" w:rsidRPr="00432087" w:rsidRDefault="003A3380" w:rsidP="00432087">
      <w:pPr>
        <w:pStyle w:val="Forms"/>
        <w:rPr>
          <w:color w:val="auto"/>
        </w:rPr>
      </w:pPr>
      <w:hyperlink r:id="rId12" w:history="1">
        <w:r w:rsidR="00432087" w:rsidRPr="00432087">
          <w:rPr>
            <w:rStyle w:val="Hyperlink"/>
            <w:color w:val="auto"/>
          </w:rPr>
          <w:t>RES-506</w:t>
        </w:r>
      </w:hyperlink>
      <w:r w:rsidR="00432087" w:rsidRPr="00432087">
        <w:rPr>
          <w:color w:val="auto"/>
        </w:rPr>
        <w:tab/>
        <w:t>Notice of Eligibility, Entitlements</w:t>
      </w:r>
      <w:r w:rsidR="00785E65">
        <w:rPr>
          <w:color w:val="auto"/>
        </w:rPr>
        <w:t xml:space="preserve"> &amp;</w:t>
      </w:r>
      <w:r w:rsidR="00432087" w:rsidRPr="00432087">
        <w:rPr>
          <w:color w:val="auto"/>
        </w:rPr>
        <w:t xml:space="preserve"> 90-Day Assurance (Non-Residential Fixed Payment)</w:t>
      </w:r>
    </w:p>
    <w:p w14:paraId="7EE88B8C" w14:textId="77777777" w:rsidR="00432087" w:rsidRPr="00432087" w:rsidRDefault="003A3380" w:rsidP="00432087">
      <w:pPr>
        <w:pStyle w:val="Forms"/>
        <w:rPr>
          <w:color w:val="auto"/>
        </w:rPr>
      </w:pPr>
      <w:hyperlink r:id="rId13" w:history="1">
        <w:r w:rsidR="00432087" w:rsidRPr="00432087">
          <w:rPr>
            <w:rStyle w:val="Hyperlink"/>
            <w:color w:val="auto"/>
          </w:rPr>
          <w:t>RES-507</w:t>
        </w:r>
      </w:hyperlink>
      <w:r w:rsidR="00432087" w:rsidRPr="00432087">
        <w:rPr>
          <w:color w:val="auto"/>
        </w:rPr>
        <w:tab/>
        <w:t>Notice of Eligibility, Entitlements</w:t>
      </w:r>
      <w:r w:rsidR="00785E65">
        <w:rPr>
          <w:color w:val="auto"/>
        </w:rPr>
        <w:t xml:space="preserve"> &amp;</w:t>
      </w:r>
      <w:r w:rsidR="00432087" w:rsidRPr="00432087">
        <w:rPr>
          <w:color w:val="auto"/>
        </w:rPr>
        <w:t xml:space="preserve"> 90-Day Assurance (Residential Owner)</w:t>
      </w:r>
    </w:p>
    <w:p w14:paraId="3A3E6382" w14:textId="77777777" w:rsidR="00432087" w:rsidRPr="00432087" w:rsidRDefault="003A3380" w:rsidP="00432087">
      <w:pPr>
        <w:pStyle w:val="Forms"/>
        <w:rPr>
          <w:color w:val="auto"/>
        </w:rPr>
      </w:pPr>
      <w:hyperlink r:id="rId14" w:history="1">
        <w:r w:rsidR="00432087" w:rsidRPr="00432087">
          <w:rPr>
            <w:rStyle w:val="Hyperlink"/>
            <w:color w:val="auto"/>
          </w:rPr>
          <w:t>RES-507a</w:t>
        </w:r>
      </w:hyperlink>
      <w:r w:rsidR="00432087" w:rsidRPr="00432087">
        <w:rPr>
          <w:color w:val="auto"/>
        </w:rPr>
        <w:tab/>
        <w:t>Notice of Revised Price Differential (Residential Owner)</w:t>
      </w:r>
    </w:p>
    <w:p w14:paraId="067C5091" w14:textId="77777777" w:rsidR="00432087" w:rsidRPr="00432087" w:rsidRDefault="003A3380" w:rsidP="00432087">
      <w:pPr>
        <w:pStyle w:val="Forms"/>
        <w:rPr>
          <w:color w:val="auto"/>
        </w:rPr>
      </w:pPr>
      <w:hyperlink r:id="rId15" w:history="1">
        <w:r w:rsidR="00432087" w:rsidRPr="00432087">
          <w:rPr>
            <w:rStyle w:val="Hyperlink"/>
            <w:color w:val="auto"/>
          </w:rPr>
          <w:t>RES-507b</w:t>
        </w:r>
      </w:hyperlink>
      <w:r w:rsidR="00432087" w:rsidRPr="00432087">
        <w:rPr>
          <w:color w:val="auto"/>
        </w:rPr>
        <w:tab/>
        <w:t>Notice of Eligibility – Non DSS (Residential Owner)</w:t>
      </w:r>
    </w:p>
    <w:p w14:paraId="6A2B7216" w14:textId="77777777" w:rsidR="00432087" w:rsidRPr="00432087" w:rsidRDefault="003A3380" w:rsidP="00432087">
      <w:pPr>
        <w:pStyle w:val="Forms"/>
        <w:rPr>
          <w:color w:val="auto"/>
        </w:rPr>
      </w:pPr>
      <w:hyperlink r:id="rId16" w:history="1">
        <w:r w:rsidR="00432087" w:rsidRPr="00432087">
          <w:rPr>
            <w:rStyle w:val="Hyperlink"/>
            <w:color w:val="auto"/>
          </w:rPr>
          <w:t>RES-507c</w:t>
        </w:r>
      </w:hyperlink>
      <w:r w:rsidR="00432087" w:rsidRPr="00432087">
        <w:rPr>
          <w:color w:val="auto"/>
        </w:rPr>
        <w:tab/>
        <w:t>Notice of Eligibility w/Carve Out Language (Residential Owner)</w:t>
      </w:r>
    </w:p>
    <w:p w14:paraId="1FC4A4AA" w14:textId="77777777" w:rsidR="00432087" w:rsidRPr="00432087" w:rsidRDefault="003A3380" w:rsidP="00432087">
      <w:pPr>
        <w:pStyle w:val="Forms"/>
        <w:rPr>
          <w:color w:val="auto"/>
        </w:rPr>
      </w:pPr>
      <w:hyperlink r:id="rId17" w:history="1">
        <w:r w:rsidR="00432087" w:rsidRPr="00432087">
          <w:rPr>
            <w:rStyle w:val="Hyperlink"/>
            <w:color w:val="auto"/>
          </w:rPr>
          <w:t>RES-508</w:t>
        </w:r>
      </w:hyperlink>
      <w:r w:rsidR="00432087" w:rsidRPr="00432087">
        <w:rPr>
          <w:color w:val="auto"/>
        </w:rPr>
        <w:tab/>
        <w:t>Notice of Eligibility, Entitlements</w:t>
      </w:r>
      <w:r w:rsidR="00785E65">
        <w:rPr>
          <w:color w:val="auto"/>
        </w:rPr>
        <w:t xml:space="preserve"> &amp;</w:t>
      </w:r>
      <w:r w:rsidR="00432087" w:rsidRPr="00432087">
        <w:rPr>
          <w:color w:val="auto"/>
        </w:rPr>
        <w:t xml:space="preserve"> 90-Day Assurance (Residential Tenant)</w:t>
      </w:r>
    </w:p>
    <w:p w14:paraId="55EDCC19" w14:textId="77777777" w:rsidR="00432087" w:rsidRPr="00432087" w:rsidRDefault="003A3380" w:rsidP="00432087">
      <w:pPr>
        <w:pStyle w:val="Forms"/>
        <w:rPr>
          <w:color w:val="auto"/>
        </w:rPr>
      </w:pPr>
      <w:hyperlink r:id="rId18" w:history="1">
        <w:r w:rsidR="00432087" w:rsidRPr="00432087">
          <w:rPr>
            <w:rStyle w:val="Hyperlink"/>
            <w:color w:val="auto"/>
          </w:rPr>
          <w:t>RES-508a</w:t>
        </w:r>
      </w:hyperlink>
      <w:r w:rsidR="00432087" w:rsidRPr="00432087">
        <w:rPr>
          <w:color w:val="auto"/>
        </w:rPr>
        <w:tab/>
        <w:t>Notice of Eligibility – Non DSS (Residential Tenant)</w:t>
      </w:r>
    </w:p>
    <w:p w14:paraId="1EBBB9B8" w14:textId="77777777" w:rsidR="00432087" w:rsidRPr="00432087" w:rsidRDefault="003A3380" w:rsidP="00432087">
      <w:pPr>
        <w:pStyle w:val="Forms"/>
        <w:rPr>
          <w:color w:val="auto"/>
        </w:rPr>
      </w:pPr>
      <w:hyperlink r:id="rId19" w:history="1">
        <w:r w:rsidR="00432087" w:rsidRPr="00432087">
          <w:rPr>
            <w:rStyle w:val="Hyperlink"/>
            <w:color w:val="auto"/>
          </w:rPr>
          <w:t>RES-509</w:t>
        </w:r>
      </w:hyperlink>
      <w:r w:rsidR="00432087" w:rsidRPr="00432087">
        <w:rPr>
          <w:color w:val="auto"/>
        </w:rPr>
        <w:tab/>
        <w:t>Notice of Eligibility, Entitlements</w:t>
      </w:r>
      <w:r w:rsidR="00785E65">
        <w:rPr>
          <w:color w:val="auto"/>
        </w:rPr>
        <w:t xml:space="preserve"> &amp;</w:t>
      </w:r>
      <w:r w:rsidR="00432087" w:rsidRPr="00432087">
        <w:rPr>
          <w:color w:val="auto"/>
        </w:rPr>
        <w:t xml:space="preserve"> 90-Day Assurance (Landlord)</w:t>
      </w:r>
    </w:p>
    <w:p w14:paraId="22D08B22" w14:textId="77777777" w:rsidR="00432087" w:rsidRPr="00432087" w:rsidRDefault="003A3380" w:rsidP="00432087">
      <w:pPr>
        <w:pStyle w:val="Forms"/>
        <w:rPr>
          <w:color w:val="auto"/>
        </w:rPr>
      </w:pPr>
      <w:hyperlink r:id="rId20" w:history="1">
        <w:r w:rsidR="00432087" w:rsidRPr="00432087">
          <w:rPr>
            <w:rStyle w:val="Hyperlink"/>
            <w:color w:val="auto"/>
          </w:rPr>
          <w:t>RES-510</w:t>
        </w:r>
      </w:hyperlink>
      <w:r w:rsidR="00432087" w:rsidRPr="00432087">
        <w:rPr>
          <w:color w:val="auto"/>
        </w:rPr>
        <w:tab/>
        <w:t>Notice of Eligibility, Entitlements</w:t>
      </w:r>
      <w:r w:rsidR="00785E65">
        <w:rPr>
          <w:color w:val="auto"/>
        </w:rPr>
        <w:t xml:space="preserve"> &amp;</w:t>
      </w:r>
      <w:r w:rsidR="00432087" w:rsidRPr="00432087">
        <w:rPr>
          <w:color w:val="auto"/>
        </w:rPr>
        <w:t xml:space="preserve"> 90-Day Assurance (Personal Property)</w:t>
      </w:r>
    </w:p>
    <w:p w14:paraId="35764F2D" w14:textId="77777777" w:rsidR="00432087" w:rsidRPr="00432087" w:rsidRDefault="003A3380" w:rsidP="00432087">
      <w:pPr>
        <w:pStyle w:val="Forms"/>
        <w:rPr>
          <w:color w:val="auto"/>
        </w:rPr>
      </w:pPr>
      <w:hyperlink r:id="rId21" w:history="1">
        <w:r w:rsidR="00432087" w:rsidRPr="00432087">
          <w:rPr>
            <w:rStyle w:val="Hyperlink"/>
            <w:color w:val="auto"/>
          </w:rPr>
          <w:t>RES-511</w:t>
        </w:r>
      </w:hyperlink>
      <w:r w:rsidR="00432087" w:rsidRPr="00432087">
        <w:rPr>
          <w:color w:val="auto"/>
        </w:rPr>
        <w:tab/>
        <w:t>Notice of Eligibility, Entitlements</w:t>
      </w:r>
      <w:r w:rsidR="00785E65">
        <w:rPr>
          <w:color w:val="auto"/>
        </w:rPr>
        <w:t xml:space="preserve"> &amp;</w:t>
      </w:r>
      <w:r w:rsidR="00432087" w:rsidRPr="00432087">
        <w:rPr>
          <w:color w:val="auto"/>
        </w:rPr>
        <w:t xml:space="preserve"> 90-/Day Assurance (Mobile Homes – Own Mobile Home, Rent Site)</w:t>
      </w:r>
    </w:p>
    <w:p w14:paraId="16C83130" w14:textId="77777777" w:rsidR="00432087" w:rsidRPr="00432087" w:rsidRDefault="003A3380" w:rsidP="00432087">
      <w:pPr>
        <w:pStyle w:val="Forms"/>
        <w:rPr>
          <w:color w:val="auto"/>
        </w:rPr>
      </w:pPr>
      <w:hyperlink r:id="rId22" w:history="1">
        <w:r w:rsidR="00432087" w:rsidRPr="00432087">
          <w:rPr>
            <w:rStyle w:val="Hyperlink"/>
            <w:color w:val="auto"/>
          </w:rPr>
          <w:t>RES-512</w:t>
        </w:r>
      </w:hyperlink>
      <w:r w:rsidR="00432087" w:rsidRPr="00432087">
        <w:rPr>
          <w:color w:val="auto"/>
        </w:rPr>
        <w:tab/>
        <w:t>Notice of Intent to Acquire</w:t>
      </w:r>
    </w:p>
    <w:p w14:paraId="1913CEFD" w14:textId="77777777" w:rsidR="00432087" w:rsidRPr="00432087" w:rsidRDefault="003A3380" w:rsidP="00432087">
      <w:pPr>
        <w:pStyle w:val="Forms"/>
        <w:rPr>
          <w:color w:val="auto"/>
        </w:rPr>
      </w:pPr>
      <w:hyperlink r:id="rId23" w:history="1">
        <w:r w:rsidR="00432087" w:rsidRPr="00432087">
          <w:rPr>
            <w:rStyle w:val="Hyperlink"/>
            <w:color w:val="auto"/>
          </w:rPr>
          <w:t>RES-513</w:t>
        </w:r>
      </w:hyperlink>
      <w:r w:rsidR="00432087" w:rsidRPr="00432087">
        <w:rPr>
          <w:color w:val="auto"/>
        </w:rPr>
        <w:tab/>
        <w:t>Mortgage Interest Differential Payment (MIDP)</w:t>
      </w:r>
    </w:p>
    <w:p w14:paraId="27F87D81" w14:textId="77777777" w:rsidR="00432087" w:rsidRPr="00432087" w:rsidRDefault="003A3380" w:rsidP="00432087">
      <w:pPr>
        <w:pStyle w:val="Forms"/>
        <w:rPr>
          <w:color w:val="auto"/>
        </w:rPr>
      </w:pPr>
      <w:hyperlink r:id="rId24" w:history="1">
        <w:r w:rsidR="00432087" w:rsidRPr="00432087">
          <w:rPr>
            <w:rStyle w:val="Hyperlink"/>
            <w:color w:val="auto"/>
          </w:rPr>
          <w:t>RES-514</w:t>
        </w:r>
      </w:hyperlink>
      <w:r w:rsidR="00432087" w:rsidRPr="00432087">
        <w:rPr>
          <w:color w:val="auto"/>
        </w:rPr>
        <w:tab/>
        <w:t>Incidental Purchase Expense Work Sheet</w:t>
      </w:r>
    </w:p>
    <w:p w14:paraId="02F37D2F" w14:textId="77777777" w:rsidR="00432087" w:rsidRPr="00432087" w:rsidRDefault="003A3380" w:rsidP="00432087">
      <w:pPr>
        <w:pStyle w:val="Forms"/>
        <w:rPr>
          <w:color w:val="auto"/>
        </w:rPr>
      </w:pPr>
      <w:hyperlink r:id="rId25" w:history="1">
        <w:r w:rsidR="00432087" w:rsidRPr="00432087">
          <w:rPr>
            <w:rStyle w:val="Hyperlink"/>
            <w:color w:val="auto"/>
          </w:rPr>
          <w:t>RES-515</w:t>
        </w:r>
      </w:hyperlink>
      <w:r w:rsidR="00432087" w:rsidRPr="00432087">
        <w:rPr>
          <w:color w:val="auto"/>
        </w:rPr>
        <w:tab/>
        <w:t>Documentation of Living Expenses</w:t>
      </w:r>
    </w:p>
    <w:p w14:paraId="521613D8" w14:textId="77777777" w:rsidR="00432087" w:rsidRPr="00432087" w:rsidRDefault="003A3380" w:rsidP="00432087">
      <w:pPr>
        <w:pStyle w:val="Forms"/>
        <w:rPr>
          <w:color w:val="auto"/>
        </w:rPr>
      </w:pPr>
      <w:hyperlink r:id="rId26" w:history="1">
        <w:r w:rsidR="00432087" w:rsidRPr="00432087">
          <w:rPr>
            <w:rStyle w:val="Hyperlink"/>
            <w:color w:val="auto"/>
          </w:rPr>
          <w:t>RES-516</w:t>
        </w:r>
      </w:hyperlink>
      <w:r w:rsidR="00432087" w:rsidRPr="00432087">
        <w:rPr>
          <w:color w:val="auto"/>
        </w:rPr>
        <w:tab/>
        <w:t>Price Differential Entitlement Instructions</w:t>
      </w:r>
    </w:p>
    <w:p w14:paraId="34041FE9" w14:textId="77777777" w:rsidR="00432087" w:rsidRPr="00432087" w:rsidRDefault="003A3380" w:rsidP="00432087">
      <w:pPr>
        <w:pStyle w:val="Forms"/>
        <w:rPr>
          <w:color w:val="auto"/>
        </w:rPr>
      </w:pPr>
      <w:hyperlink r:id="rId27" w:history="1">
        <w:r w:rsidR="00432087" w:rsidRPr="00432087">
          <w:rPr>
            <w:rStyle w:val="Hyperlink"/>
            <w:color w:val="auto"/>
          </w:rPr>
          <w:t>RES-516a</w:t>
        </w:r>
      </w:hyperlink>
      <w:r w:rsidR="00432087" w:rsidRPr="00432087">
        <w:rPr>
          <w:color w:val="auto"/>
        </w:rPr>
        <w:tab/>
        <w:t>Down Payment Assistance Entitlement Instructions</w:t>
      </w:r>
    </w:p>
    <w:p w14:paraId="1D490158" w14:textId="77777777" w:rsidR="00432087" w:rsidRPr="00432087" w:rsidRDefault="003A3380" w:rsidP="00432087">
      <w:pPr>
        <w:pStyle w:val="Forms"/>
        <w:rPr>
          <w:color w:val="auto"/>
        </w:rPr>
      </w:pPr>
      <w:hyperlink r:id="rId28" w:history="1">
        <w:r w:rsidR="00432087" w:rsidRPr="00432087">
          <w:rPr>
            <w:rStyle w:val="Hyperlink"/>
            <w:color w:val="auto"/>
          </w:rPr>
          <w:t>RES-517</w:t>
        </w:r>
      </w:hyperlink>
      <w:r w:rsidR="00432087" w:rsidRPr="00432087">
        <w:rPr>
          <w:color w:val="auto"/>
        </w:rPr>
        <w:tab/>
        <w:t>Vacate Inspection</w:t>
      </w:r>
    </w:p>
    <w:p w14:paraId="14C53C54" w14:textId="77777777" w:rsidR="00432087" w:rsidRPr="00432087" w:rsidRDefault="003A3380" w:rsidP="00432087">
      <w:pPr>
        <w:pStyle w:val="Forms"/>
        <w:rPr>
          <w:color w:val="auto"/>
        </w:rPr>
      </w:pPr>
      <w:hyperlink r:id="rId29" w:history="1">
        <w:r w:rsidR="00432087" w:rsidRPr="00432087">
          <w:rPr>
            <w:rStyle w:val="Hyperlink"/>
            <w:color w:val="auto"/>
          </w:rPr>
          <w:t>RES-518</w:t>
        </w:r>
      </w:hyperlink>
      <w:r w:rsidR="00432087" w:rsidRPr="00432087">
        <w:rPr>
          <w:color w:val="auto"/>
        </w:rPr>
        <w:tab/>
        <w:t>Agreement for Provisional Replacement Housing Payment</w:t>
      </w:r>
    </w:p>
    <w:p w14:paraId="6DA80E32" w14:textId="77777777" w:rsidR="00432087" w:rsidRPr="00432087" w:rsidRDefault="003A3380" w:rsidP="00432087">
      <w:pPr>
        <w:pStyle w:val="Forms"/>
        <w:rPr>
          <w:color w:val="auto"/>
        </w:rPr>
      </w:pPr>
      <w:hyperlink r:id="rId30" w:history="1">
        <w:r w:rsidR="00432087" w:rsidRPr="00432087">
          <w:rPr>
            <w:rStyle w:val="Hyperlink"/>
            <w:color w:val="auto"/>
          </w:rPr>
          <w:t>RES-519</w:t>
        </w:r>
      </w:hyperlink>
      <w:r w:rsidR="00432087" w:rsidRPr="00432087">
        <w:rPr>
          <w:color w:val="auto"/>
        </w:rPr>
        <w:tab/>
        <w:t>Fixed Payment (In-Lieu) Work Sheet – Non-Residential</w:t>
      </w:r>
    </w:p>
    <w:p w14:paraId="63359065" w14:textId="77777777" w:rsidR="00432087" w:rsidRPr="00432087" w:rsidRDefault="003A3380" w:rsidP="00432087">
      <w:pPr>
        <w:pStyle w:val="Forms"/>
        <w:rPr>
          <w:color w:val="auto"/>
        </w:rPr>
      </w:pPr>
      <w:hyperlink r:id="rId31" w:history="1">
        <w:r w:rsidR="00432087" w:rsidRPr="001C2773">
          <w:rPr>
            <w:rStyle w:val="Hyperlink"/>
            <w:color w:val="auto"/>
          </w:rPr>
          <w:t>RES-520</w:t>
        </w:r>
      </w:hyperlink>
      <w:r w:rsidR="00432087" w:rsidRPr="001C2773">
        <w:rPr>
          <w:color w:val="auto"/>
        </w:rPr>
        <w:tab/>
        <w:t>Request for Moving Bid cover letter</w:t>
      </w:r>
    </w:p>
    <w:p w14:paraId="18F152D4" w14:textId="77777777" w:rsidR="00432087" w:rsidRPr="00432087" w:rsidRDefault="003A3380" w:rsidP="00432087">
      <w:pPr>
        <w:pStyle w:val="Forms"/>
        <w:rPr>
          <w:color w:val="auto"/>
        </w:rPr>
      </w:pPr>
      <w:hyperlink r:id="rId32" w:history="1">
        <w:r w:rsidR="00432087" w:rsidRPr="00432087">
          <w:rPr>
            <w:rStyle w:val="Hyperlink"/>
            <w:color w:val="auto"/>
          </w:rPr>
          <w:t>RES-521</w:t>
        </w:r>
      </w:hyperlink>
      <w:r w:rsidR="00432087" w:rsidRPr="00432087">
        <w:rPr>
          <w:color w:val="auto"/>
        </w:rPr>
        <w:tab/>
        <w:t>Request for Proposal and Moving Specification format</w:t>
      </w:r>
    </w:p>
    <w:p w14:paraId="7D034436" w14:textId="77777777" w:rsidR="00432087" w:rsidRPr="00432087" w:rsidRDefault="003A3380" w:rsidP="00432087">
      <w:pPr>
        <w:pStyle w:val="Forms"/>
        <w:rPr>
          <w:color w:val="auto"/>
        </w:rPr>
      </w:pPr>
      <w:hyperlink r:id="rId33" w:history="1">
        <w:r w:rsidR="00432087" w:rsidRPr="00432087">
          <w:rPr>
            <w:rStyle w:val="Hyperlink"/>
            <w:color w:val="auto"/>
          </w:rPr>
          <w:t>RES-522</w:t>
        </w:r>
      </w:hyperlink>
      <w:r w:rsidR="00432087" w:rsidRPr="00432087">
        <w:rPr>
          <w:color w:val="auto"/>
        </w:rPr>
        <w:tab/>
        <w:t>Replacement Site Search Log</w:t>
      </w:r>
    </w:p>
    <w:p w14:paraId="015CCA7A" w14:textId="77777777" w:rsidR="00432087" w:rsidRPr="00432087" w:rsidRDefault="003A3380" w:rsidP="00432087">
      <w:pPr>
        <w:pStyle w:val="Forms"/>
        <w:rPr>
          <w:color w:val="auto"/>
        </w:rPr>
      </w:pPr>
      <w:hyperlink r:id="rId34" w:history="1">
        <w:r w:rsidR="00432087" w:rsidRPr="00432087">
          <w:rPr>
            <w:rStyle w:val="Hyperlink"/>
            <w:color w:val="auto"/>
          </w:rPr>
          <w:t>RES-525</w:t>
        </w:r>
      </w:hyperlink>
      <w:r w:rsidR="00432087" w:rsidRPr="00432087">
        <w:rPr>
          <w:color w:val="auto"/>
        </w:rPr>
        <w:tab/>
        <w:t>(DSS) Replacement Dwelling Inspection Report</w:t>
      </w:r>
    </w:p>
    <w:p w14:paraId="5FD04B5D" w14:textId="77777777" w:rsidR="00432087" w:rsidRPr="00432087" w:rsidRDefault="003A3380" w:rsidP="00432087">
      <w:pPr>
        <w:pStyle w:val="Forms"/>
        <w:rPr>
          <w:color w:val="auto"/>
        </w:rPr>
      </w:pPr>
      <w:hyperlink r:id="rId35" w:history="1">
        <w:r w:rsidR="00432087" w:rsidRPr="00432087">
          <w:rPr>
            <w:rStyle w:val="Hyperlink"/>
            <w:color w:val="auto"/>
          </w:rPr>
          <w:t>RES-526</w:t>
        </w:r>
      </w:hyperlink>
      <w:r w:rsidR="00432087" w:rsidRPr="00432087">
        <w:rPr>
          <w:color w:val="auto"/>
        </w:rPr>
        <w:tab/>
        <w:t>Loss of Tangibles/Substitute Personal Property Bid Form</w:t>
      </w:r>
    </w:p>
    <w:p w14:paraId="54E80C98" w14:textId="77777777" w:rsidR="00432087" w:rsidRPr="00432087" w:rsidRDefault="003A3380" w:rsidP="00432087">
      <w:pPr>
        <w:pStyle w:val="Forms"/>
        <w:rPr>
          <w:color w:val="auto"/>
        </w:rPr>
      </w:pPr>
      <w:hyperlink r:id="rId36" w:history="1">
        <w:r w:rsidR="00432087" w:rsidRPr="00432087">
          <w:rPr>
            <w:rStyle w:val="Hyperlink"/>
            <w:color w:val="auto"/>
          </w:rPr>
          <w:t>RES-527</w:t>
        </w:r>
      </w:hyperlink>
      <w:r w:rsidR="00432087" w:rsidRPr="00432087">
        <w:rPr>
          <w:color w:val="auto"/>
        </w:rPr>
        <w:tab/>
        <w:t>Loss of Tangibles Computation</w:t>
      </w:r>
    </w:p>
    <w:p w14:paraId="65381868" w14:textId="77777777" w:rsidR="00432087" w:rsidRPr="00432087" w:rsidRDefault="003A3380" w:rsidP="00432087">
      <w:pPr>
        <w:pStyle w:val="Forms"/>
        <w:rPr>
          <w:color w:val="auto"/>
        </w:rPr>
      </w:pPr>
      <w:hyperlink r:id="rId37" w:history="1">
        <w:r w:rsidR="00432087" w:rsidRPr="00432087">
          <w:rPr>
            <w:rStyle w:val="Hyperlink"/>
            <w:color w:val="auto"/>
          </w:rPr>
          <w:t>RES-528</w:t>
        </w:r>
      </w:hyperlink>
      <w:r w:rsidR="00432087" w:rsidRPr="00432087">
        <w:rPr>
          <w:color w:val="auto"/>
        </w:rPr>
        <w:tab/>
        <w:t>Substitute Personal Property Computation</w:t>
      </w:r>
    </w:p>
    <w:p w14:paraId="340D2AEB" w14:textId="77777777" w:rsidR="00432087" w:rsidRPr="00432087" w:rsidRDefault="003A3380" w:rsidP="00432087">
      <w:pPr>
        <w:pStyle w:val="Forms"/>
        <w:rPr>
          <w:color w:val="auto"/>
        </w:rPr>
      </w:pPr>
      <w:hyperlink r:id="rId38" w:history="1">
        <w:r w:rsidR="00432087" w:rsidRPr="00432087">
          <w:rPr>
            <w:rStyle w:val="Hyperlink"/>
            <w:color w:val="auto"/>
          </w:rPr>
          <w:t>RES-529</w:t>
        </w:r>
      </w:hyperlink>
      <w:r w:rsidR="00432087" w:rsidRPr="00432087">
        <w:rPr>
          <w:color w:val="auto"/>
        </w:rPr>
        <w:tab/>
        <w:t>Residential Checklist</w:t>
      </w:r>
    </w:p>
    <w:p w14:paraId="78344ABD" w14:textId="77777777" w:rsidR="00432087" w:rsidRPr="00432087" w:rsidRDefault="003A3380" w:rsidP="00432087">
      <w:pPr>
        <w:pStyle w:val="Forms"/>
        <w:rPr>
          <w:color w:val="auto"/>
        </w:rPr>
      </w:pPr>
      <w:hyperlink r:id="rId39" w:history="1">
        <w:r w:rsidR="00432087" w:rsidRPr="00432087">
          <w:rPr>
            <w:rStyle w:val="Hyperlink"/>
            <w:color w:val="auto"/>
          </w:rPr>
          <w:t>RES-530</w:t>
        </w:r>
      </w:hyperlink>
      <w:r w:rsidR="00432087" w:rsidRPr="00432087">
        <w:rPr>
          <w:color w:val="auto"/>
        </w:rPr>
        <w:tab/>
        <w:t>Non-Residential Checklist</w:t>
      </w:r>
    </w:p>
    <w:p w14:paraId="09243EE8" w14:textId="77777777" w:rsidR="00432087" w:rsidRPr="00432087" w:rsidRDefault="003A3380" w:rsidP="00432087">
      <w:pPr>
        <w:pStyle w:val="Forms"/>
        <w:rPr>
          <w:color w:val="auto"/>
        </w:rPr>
      </w:pPr>
      <w:hyperlink r:id="rId40" w:history="1">
        <w:r w:rsidR="00432087" w:rsidRPr="00432087">
          <w:rPr>
            <w:rStyle w:val="Hyperlink"/>
            <w:color w:val="auto"/>
          </w:rPr>
          <w:t>RES-531</w:t>
        </w:r>
      </w:hyperlink>
      <w:r w:rsidR="00432087" w:rsidRPr="00432087">
        <w:rPr>
          <w:color w:val="auto"/>
        </w:rPr>
        <w:tab/>
        <w:t>Personal Property Checklist</w:t>
      </w:r>
    </w:p>
    <w:p w14:paraId="4E8E02B4" w14:textId="77777777" w:rsidR="00432087" w:rsidRPr="00432087" w:rsidRDefault="003A3380" w:rsidP="00432087">
      <w:pPr>
        <w:pStyle w:val="Forms"/>
        <w:rPr>
          <w:color w:val="auto"/>
        </w:rPr>
      </w:pPr>
      <w:hyperlink r:id="rId41" w:history="1">
        <w:r w:rsidR="00432087" w:rsidRPr="00432087">
          <w:rPr>
            <w:rStyle w:val="Hyperlink"/>
            <w:color w:val="auto"/>
          </w:rPr>
          <w:t>RES-532</w:t>
        </w:r>
      </w:hyperlink>
      <w:r w:rsidR="00432087" w:rsidRPr="00432087">
        <w:rPr>
          <w:color w:val="auto"/>
        </w:rPr>
        <w:tab/>
        <w:t>Residential Occupancy Survey</w:t>
      </w:r>
    </w:p>
    <w:p w14:paraId="390A849D" w14:textId="77777777" w:rsidR="00432087" w:rsidRPr="00432087" w:rsidRDefault="003A3380" w:rsidP="00432087">
      <w:pPr>
        <w:pStyle w:val="Forms"/>
        <w:rPr>
          <w:color w:val="auto"/>
        </w:rPr>
      </w:pPr>
      <w:hyperlink r:id="rId42" w:history="1">
        <w:r w:rsidR="00432087" w:rsidRPr="00432087">
          <w:rPr>
            <w:rStyle w:val="Hyperlink"/>
            <w:color w:val="auto"/>
          </w:rPr>
          <w:t>RES-533</w:t>
        </w:r>
      </w:hyperlink>
      <w:r w:rsidR="00432087" w:rsidRPr="00432087">
        <w:rPr>
          <w:color w:val="auto"/>
        </w:rPr>
        <w:tab/>
        <w:t>Non-Residential Occupancy Survey</w:t>
      </w:r>
    </w:p>
    <w:p w14:paraId="638E50FA" w14:textId="77777777" w:rsidR="00432087" w:rsidRPr="00432087" w:rsidRDefault="003A3380" w:rsidP="00432087">
      <w:pPr>
        <w:pStyle w:val="Forms"/>
        <w:rPr>
          <w:color w:val="auto"/>
        </w:rPr>
      </w:pPr>
      <w:hyperlink r:id="rId43" w:history="1">
        <w:r w:rsidR="00432087" w:rsidRPr="00432087">
          <w:rPr>
            <w:rStyle w:val="Hyperlink"/>
            <w:color w:val="auto"/>
          </w:rPr>
          <w:t>RES-533a</w:t>
        </w:r>
      </w:hyperlink>
      <w:r w:rsidR="00432087" w:rsidRPr="00432087">
        <w:rPr>
          <w:color w:val="auto"/>
        </w:rPr>
        <w:tab/>
        <w:t>Non-Residential (Landlord) Occupancy Survey</w:t>
      </w:r>
    </w:p>
    <w:p w14:paraId="65C56DC5" w14:textId="77777777" w:rsidR="00432087" w:rsidRPr="00432087" w:rsidRDefault="003A3380" w:rsidP="00432087">
      <w:pPr>
        <w:pStyle w:val="Forms"/>
        <w:rPr>
          <w:color w:val="auto"/>
        </w:rPr>
      </w:pPr>
      <w:hyperlink r:id="rId44" w:history="1">
        <w:r w:rsidR="00432087" w:rsidRPr="00432087">
          <w:rPr>
            <w:rStyle w:val="Hyperlink"/>
            <w:color w:val="auto"/>
          </w:rPr>
          <w:t>RES-534</w:t>
        </w:r>
      </w:hyperlink>
      <w:r w:rsidR="00432087" w:rsidRPr="00432087">
        <w:rPr>
          <w:color w:val="auto"/>
        </w:rPr>
        <w:tab/>
        <w:t>Personal Property Only Occupancy Survey</w:t>
      </w:r>
    </w:p>
    <w:p w14:paraId="62110E6F" w14:textId="77777777" w:rsidR="00432087" w:rsidRPr="00432087" w:rsidRDefault="003A3380" w:rsidP="00432087">
      <w:pPr>
        <w:pStyle w:val="Forms"/>
        <w:rPr>
          <w:color w:val="auto"/>
        </w:rPr>
      </w:pPr>
      <w:hyperlink r:id="rId45" w:history="1">
        <w:r w:rsidR="00432087" w:rsidRPr="00432087">
          <w:rPr>
            <w:rStyle w:val="Hyperlink"/>
            <w:color w:val="auto"/>
          </w:rPr>
          <w:t>RES-535</w:t>
        </w:r>
      </w:hyperlink>
      <w:r w:rsidR="00432087" w:rsidRPr="00432087">
        <w:rPr>
          <w:color w:val="auto"/>
        </w:rPr>
        <w:tab/>
      </w:r>
      <w:proofErr w:type="gramStart"/>
      <w:r w:rsidR="00432087" w:rsidRPr="00432087">
        <w:rPr>
          <w:color w:val="auto"/>
        </w:rPr>
        <w:t>Pre Move</w:t>
      </w:r>
      <w:proofErr w:type="gramEnd"/>
      <w:r w:rsidR="00432087" w:rsidRPr="00432087">
        <w:rPr>
          <w:color w:val="auto"/>
        </w:rPr>
        <w:t xml:space="preserve"> Inventory – Non-Residential</w:t>
      </w:r>
    </w:p>
    <w:p w14:paraId="4363996E" w14:textId="77777777" w:rsidR="00432087" w:rsidRPr="00432087" w:rsidRDefault="003A3380" w:rsidP="00432087">
      <w:pPr>
        <w:pStyle w:val="Forms"/>
        <w:rPr>
          <w:color w:val="auto"/>
        </w:rPr>
      </w:pPr>
      <w:hyperlink r:id="rId46" w:history="1">
        <w:r w:rsidR="00432087" w:rsidRPr="00432087">
          <w:rPr>
            <w:rStyle w:val="Hyperlink"/>
            <w:color w:val="auto"/>
          </w:rPr>
          <w:t>RES-536</w:t>
        </w:r>
      </w:hyperlink>
      <w:r w:rsidR="00432087" w:rsidRPr="00432087">
        <w:rPr>
          <w:color w:val="auto"/>
        </w:rPr>
        <w:tab/>
        <w:t>Final Claim Letter – Non-Residential</w:t>
      </w:r>
    </w:p>
    <w:p w14:paraId="5F01FA62" w14:textId="77777777" w:rsidR="00432087" w:rsidRPr="00432087" w:rsidRDefault="003A3380" w:rsidP="00432087">
      <w:pPr>
        <w:pStyle w:val="Forms"/>
        <w:rPr>
          <w:color w:val="auto"/>
        </w:rPr>
      </w:pPr>
      <w:hyperlink r:id="rId47" w:history="1">
        <w:r w:rsidR="00432087" w:rsidRPr="00432087">
          <w:rPr>
            <w:rStyle w:val="Hyperlink"/>
            <w:color w:val="auto"/>
          </w:rPr>
          <w:t>RES-536a</w:t>
        </w:r>
      </w:hyperlink>
      <w:r w:rsidR="00432087" w:rsidRPr="00432087">
        <w:rPr>
          <w:color w:val="auto"/>
        </w:rPr>
        <w:tab/>
        <w:t>Final Claim Letter – Residential</w:t>
      </w:r>
    </w:p>
    <w:p w14:paraId="69EF713E" w14:textId="77777777" w:rsidR="00432087" w:rsidRPr="00432087" w:rsidRDefault="003A3380" w:rsidP="00432087">
      <w:pPr>
        <w:pStyle w:val="Forms"/>
        <w:rPr>
          <w:color w:val="auto"/>
        </w:rPr>
      </w:pPr>
      <w:hyperlink r:id="rId48" w:history="1">
        <w:r w:rsidR="00432087" w:rsidRPr="00432087">
          <w:rPr>
            <w:rStyle w:val="Hyperlink"/>
            <w:color w:val="auto"/>
          </w:rPr>
          <w:t>RES-537</w:t>
        </w:r>
      </w:hyperlink>
      <w:r w:rsidR="00432087" w:rsidRPr="00432087">
        <w:rPr>
          <w:color w:val="auto"/>
        </w:rPr>
        <w:tab/>
        <w:t>Relocation Assistance Voucher</w:t>
      </w:r>
    </w:p>
    <w:p w14:paraId="21D84A17" w14:textId="77777777" w:rsidR="00432087" w:rsidRPr="00432087" w:rsidRDefault="003A3380" w:rsidP="00432087">
      <w:pPr>
        <w:pStyle w:val="Forms"/>
        <w:rPr>
          <w:color w:val="auto"/>
        </w:rPr>
      </w:pPr>
      <w:hyperlink r:id="rId49" w:history="1">
        <w:r w:rsidR="00432087" w:rsidRPr="00432087">
          <w:rPr>
            <w:rStyle w:val="Hyperlink"/>
            <w:color w:val="auto"/>
          </w:rPr>
          <w:t>RES-538</w:t>
        </w:r>
      </w:hyperlink>
      <w:r w:rsidR="00432087" w:rsidRPr="00432087">
        <w:rPr>
          <w:color w:val="auto"/>
        </w:rPr>
        <w:tab/>
        <w:t>Application for Fixed Payment</w:t>
      </w:r>
    </w:p>
    <w:p w14:paraId="019F23C9" w14:textId="77777777" w:rsidR="00432087" w:rsidRPr="00432087" w:rsidRDefault="003A3380" w:rsidP="00432087">
      <w:pPr>
        <w:pStyle w:val="Forms"/>
        <w:rPr>
          <w:color w:val="auto"/>
        </w:rPr>
      </w:pPr>
      <w:hyperlink r:id="rId50" w:history="1">
        <w:r w:rsidR="00432087" w:rsidRPr="00432087">
          <w:rPr>
            <w:rStyle w:val="Hyperlink"/>
            <w:color w:val="auto"/>
          </w:rPr>
          <w:t>RES-539</w:t>
        </w:r>
      </w:hyperlink>
      <w:r w:rsidR="00432087" w:rsidRPr="00432087">
        <w:rPr>
          <w:color w:val="auto"/>
        </w:rPr>
        <w:tab/>
        <w:t>Monthly Income Verification</w:t>
      </w:r>
    </w:p>
    <w:p w14:paraId="512C77D0" w14:textId="77777777" w:rsidR="00432087" w:rsidRPr="00432087" w:rsidRDefault="003A3380" w:rsidP="00432087">
      <w:pPr>
        <w:pStyle w:val="Forms"/>
        <w:rPr>
          <w:color w:val="auto"/>
        </w:rPr>
      </w:pPr>
      <w:hyperlink r:id="rId51" w:history="1">
        <w:r w:rsidR="00432087" w:rsidRPr="00432087">
          <w:rPr>
            <w:rStyle w:val="Hyperlink"/>
            <w:color w:val="auto"/>
          </w:rPr>
          <w:t>RES-540</w:t>
        </w:r>
      </w:hyperlink>
      <w:r w:rsidR="00432087" w:rsidRPr="00432087">
        <w:rPr>
          <w:color w:val="auto"/>
        </w:rPr>
        <w:tab/>
        <w:t>Move Expense Agreement – Residential</w:t>
      </w:r>
    </w:p>
    <w:p w14:paraId="31FD3D55" w14:textId="77777777" w:rsidR="00432087" w:rsidRPr="00432087" w:rsidRDefault="003A3380" w:rsidP="00432087">
      <w:pPr>
        <w:pStyle w:val="Forms"/>
        <w:rPr>
          <w:color w:val="auto"/>
        </w:rPr>
      </w:pPr>
      <w:hyperlink r:id="rId52" w:history="1">
        <w:r w:rsidR="00432087" w:rsidRPr="00432087">
          <w:rPr>
            <w:rStyle w:val="Hyperlink"/>
            <w:color w:val="auto"/>
          </w:rPr>
          <w:t>RES-540a</w:t>
        </w:r>
      </w:hyperlink>
      <w:r w:rsidR="00432087" w:rsidRPr="00432087">
        <w:rPr>
          <w:color w:val="auto"/>
        </w:rPr>
        <w:tab/>
        <w:t>Move Expense Agreement – Non-Residential</w:t>
      </w:r>
    </w:p>
    <w:p w14:paraId="5B26B1DB" w14:textId="77777777" w:rsidR="00432087" w:rsidRPr="00432087" w:rsidRDefault="003A3380" w:rsidP="00432087">
      <w:pPr>
        <w:pStyle w:val="Forms"/>
        <w:rPr>
          <w:color w:val="auto"/>
        </w:rPr>
      </w:pPr>
      <w:hyperlink r:id="rId53" w:history="1">
        <w:r w:rsidR="00432087" w:rsidRPr="00432087">
          <w:rPr>
            <w:rStyle w:val="Hyperlink"/>
            <w:color w:val="auto"/>
          </w:rPr>
          <w:t>RES-541</w:t>
        </w:r>
      </w:hyperlink>
      <w:r w:rsidR="00432087" w:rsidRPr="00432087">
        <w:rPr>
          <w:color w:val="auto"/>
        </w:rPr>
        <w:tab/>
        <w:t>Housing Comparison Work Sheet</w:t>
      </w:r>
    </w:p>
    <w:p w14:paraId="7681FF70" w14:textId="77777777" w:rsidR="00432087" w:rsidRPr="00432087" w:rsidRDefault="003A3380" w:rsidP="00432087">
      <w:pPr>
        <w:pStyle w:val="Forms"/>
        <w:rPr>
          <w:color w:val="auto"/>
        </w:rPr>
      </w:pPr>
      <w:hyperlink r:id="rId54" w:history="1">
        <w:r w:rsidR="00432087" w:rsidRPr="00432087">
          <w:rPr>
            <w:rStyle w:val="Hyperlink"/>
            <w:color w:val="auto"/>
          </w:rPr>
          <w:t>RES-542</w:t>
        </w:r>
      </w:hyperlink>
      <w:r w:rsidR="00432087" w:rsidRPr="00432087">
        <w:rPr>
          <w:color w:val="auto"/>
        </w:rPr>
        <w:tab/>
        <w:t>Price Differential Report</w:t>
      </w:r>
    </w:p>
    <w:p w14:paraId="74316691" w14:textId="77777777" w:rsidR="00432087" w:rsidRPr="00432087" w:rsidRDefault="003A3380" w:rsidP="00432087">
      <w:pPr>
        <w:pStyle w:val="Forms"/>
        <w:rPr>
          <w:color w:val="auto"/>
        </w:rPr>
      </w:pPr>
      <w:hyperlink r:id="rId55" w:history="1">
        <w:r w:rsidR="00432087" w:rsidRPr="00432087">
          <w:rPr>
            <w:rStyle w:val="Hyperlink"/>
            <w:color w:val="auto"/>
          </w:rPr>
          <w:t>RES-542a</w:t>
        </w:r>
      </w:hyperlink>
      <w:r w:rsidR="00432087" w:rsidRPr="00432087">
        <w:rPr>
          <w:color w:val="auto"/>
        </w:rPr>
        <w:tab/>
        <w:t>Price Differential Report Instructions</w:t>
      </w:r>
    </w:p>
    <w:p w14:paraId="2638C4AF" w14:textId="77777777" w:rsidR="00432087" w:rsidRDefault="003A3380" w:rsidP="00432087">
      <w:pPr>
        <w:pStyle w:val="Forms"/>
        <w:rPr>
          <w:color w:val="auto"/>
        </w:rPr>
      </w:pPr>
      <w:hyperlink r:id="rId56" w:history="1">
        <w:r w:rsidR="00432087" w:rsidRPr="00432087">
          <w:rPr>
            <w:rStyle w:val="Hyperlink"/>
            <w:color w:val="auto"/>
          </w:rPr>
          <w:t>RES-543</w:t>
        </w:r>
      </w:hyperlink>
      <w:r w:rsidR="00432087" w:rsidRPr="00432087">
        <w:rPr>
          <w:color w:val="auto"/>
        </w:rPr>
        <w:tab/>
        <w:t>Rent Supplement Report</w:t>
      </w:r>
    </w:p>
    <w:p w14:paraId="6ADE38BA" w14:textId="77777777" w:rsidR="005321E9" w:rsidRPr="00432087" w:rsidRDefault="003A3380" w:rsidP="005321E9">
      <w:pPr>
        <w:pStyle w:val="Forms"/>
        <w:rPr>
          <w:color w:val="auto"/>
        </w:rPr>
      </w:pPr>
      <w:hyperlink r:id="rId57" w:history="1">
        <w:r w:rsidR="005321E9" w:rsidRPr="00432087">
          <w:rPr>
            <w:rStyle w:val="Hyperlink"/>
            <w:color w:val="auto"/>
          </w:rPr>
          <w:t>RES-543</w:t>
        </w:r>
      </w:hyperlink>
      <w:r w:rsidR="005321E9">
        <w:rPr>
          <w:rStyle w:val="Hyperlink"/>
          <w:color w:val="auto"/>
        </w:rPr>
        <w:t>a</w:t>
      </w:r>
      <w:r w:rsidR="005321E9" w:rsidRPr="00432087">
        <w:rPr>
          <w:color w:val="auto"/>
        </w:rPr>
        <w:tab/>
        <w:t>Rent Supplement Report</w:t>
      </w:r>
      <w:r w:rsidR="005321E9">
        <w:rPr>
          <w:color w:val="auto"/>
        </w:rPr>
        <w:t xml:space="preserve"> Instructions</w:t>
      </w:r>
    </w:p>
    <w:p w14:paraId="6A331886" w14:textId="77777777" w:rsidR="00432087" w:rsidRPr="00432087" w:rsidRDefault="003A3380" w:rsidP="00432087">
      <w:pPr>
        <w:pStyle w:val="Forms"/>
        <w:rPr>
          <w:color w:val="auto"/>
        </w:rPr>
      </w:pPr>
      <w:hyperlink r:id="rId58" w:history="1">
        <w:r w:rsidR="00432087" w:rsidRPr="00432087">
          <w:rPr>
            <w:rStyle w:val="Hyperlink"/>
            <w:color w:val="auto"/>
          </w:rPr>
          <w:t>RES-544</w:t>
        </w:r>
      </w:hyperlink>
      <w:r w:rsidR="00432087" w:rsidRPr="00432087">
        <w:rPr>
          <w:color w:val="auto"/>
        </w:rPr>
        <w:tab/>
        <w:t>Notice of Relocation Non</w:t>
      </w:r>
      <w:r w:rsidR="00C01632">
        <w:rPr>
          <w:color w:val="auto"/>
        </w:rPr>
        <w:t>-</w:t>
      </w:r>
      <w:r w:rsidR="00432087" w:rsidRPr="00432087">
        <w:rPr>
          <w:color w:val="auto"/>
        </w:rPr>
        <w:t>eligibility</w:t>
      </w:r>
    </w:p>
    <w:p w14:paraId="4540CEAE" w14:textId="77777777" w:rsidR="00432087" w:rsidRPr="00432087" w:rsidRDefault="003A3380" w:rsidP="00432087">
      <w:pPr>
        <w:pStyle w:val="Forms"/>
        <w:rPr>
          <w:color w:val="auto"/>
        </w:rPr>
      </w:pPr>
      <w:hyperlink r:id="rId59" w:history="1">
        <w:r w:rsidR="00432087" w:rsidRPr="00432087">
          <w:rPr>
            <w:rStyle w:val="Hyperlink"/>
            <w:color w:val="auto"/>
          </w:rPr>
          <w:t>RES-545</w:t>
        </w:r>
      </w:hyperlink>
      <w:r w:rsidR="00432087" w:rsidRPr="00432087">
        <w:rPr>
          <w:color w:val="auto"/>
        </w:rPr>
        <w:tab/>
        <w:t>Non-Residential Obsolete Printed Items</w:t>
      </w:r>
    </w:p>
    <w:p w14:paraId="6245C8AB" w14:textId="77777777" w:rsidR="00432087" w:rsidRPr="00432087" w:rsidRDefault="003A3380" w:rsidP="00432087">
      <w:pPr>
        <w:pStyle w:val="Forms"/>
        <w:rPr>
          <w:color w:val="auto"/>
        </w:rPr>
      </w:pPr>
      <w:hyperlink r:id="rId60" w:history="1">
        <w:r w:rsidR="00432087" w:rsidRPr="00432087">
          <w:rPr>
            <w:rStyle w:val="Hyperlink"/>
            <w:color w:val="auto"/>
          </w:rPr>
          <w:t>RES-547</w:t>
        </w:r>
      </w:hyperlink>
      <w:r w:rsidR="00432087" w:rsidRPr="00432087">
        <w:rPr>
          <w:color w:val="auto"/>
        </w:rPr>
        <w:tab/>
        <w:t>Lawfully Present in the United States Certification</w:t>
      </w:r>
    </w:p>
    <w:p w14:paraId="2A3031B2" w14:textId="77777777" w:rsidR="00432087" w:rsidRPr="00432087" w:rsidRDefault="003A3380" w:rsidP="00432087">
      <w:pPr>
        <w:pStyle w:val="Forms"/>
        <w:rPr>
          <w:color w:val="auto"/>
        </w:rPr>
      </w:pPr>
      <w:hyperlink r:id="rId61" w:history="1">
        <w:r w:rsidR="00432087" w:rsidRPr="00432087">
          <w:rPr>
            <w:rStyle w:val="Hyperlink"/>
            <w:color w:val="auto"/>
          </w:rPr>
          <w:t>RES-548</w:t>
        </w:r>
      </w:hyperlink>
      <w:r w:rsidR="00432087" w:rsidRPr="00432087">
        <w:rPr>
          <w:color w:val="auto"/>
        </w:rPr>
        <w:tab/>
        <w:t>Transfer of Ownership Non-Residential</w:t>
      </w:r>
    </w:p>
    <w:p w14:paraId="15EF50E2" w14:textId="77777777" w:rsidR="00432087" w:rsidRDefault="003A3380" w:rsidP="00432087">
      <w:pPr>
        <w:pStyle w:val="Forms"/>
        <w:rPr>
          <w:color w:val="auto"/>
        </w:rPr>
      </w:pPr>
      <w:hyperlink r:id="rId62" w:history="1">
        <w:r w:rsidR="00432087" w:rsidRPr="00432087">
          <w:rPr>
            <w:rStyle w:val="Hyperlink"/>
            <w:color w:val="auto"/>
          </w:rPr>
          <w:t>RES-549</w:t>
        </w:r>
      </w:hyperlink>
      <w:r w:rsidR="00432087" w:rsidRPr="00432087">
        <w:rPr>
          <w:color w:val="auto"/>
        </w:rPr>
        <w:tab/>
        <w:t>Claim Determination Letter</w:t>
      </w:r>
    </w:p>
    <w:p w14:paraId="18FEB210" w14:textId="757268E5" w:rsidR="00562FEC" w:rsidRDefault="00562FEC" w:rsidP="00562FEC">
      <w:pPr>
        <w:pStyle w:val="Forms"/>
        <w:rPr>
          <w:color w:val="auto"/>
        </w:rPr>
      </w:pPr>
      <w:r>
        <w:rPr>
          <w:color w:val="auto"/>
        </w:rPr>
        <w:t>RES-550</w:t>
      </w:r>
      <w:r>
        <w:rPr>
          <w:color w:val="auto"/>
        </w:rPr>
        <w:tab/>
        <w:t>Notification of Professional Home Inspection</w:t>
      </w:r>
    </w:p>
    <w:p w14:paraId="7E01DFFB" w14:textId="607B0E86" w:rsidR="00562FEC" w:rsidRDefault="00FE4D82" w:rsidP="00432087">
      <w:pPr>
        <w:pStyle w:val="Forms"/>
        <w:rPr>
          <w:color w:val="auto"/>
        </w:rPr>
      </w:pPr>
      <w:r>
        <w:rPr>
          <w:color w:val="auto"/>
        </w:rPr>
        <w:t>RES-551</w:t>
      </w:r>
      <w:r>
        <w:rPr>
          <w:color w:val="auto"/>
        </w:rPr>
        <w:tab/>
      </w:r>
      <w:r w:rsidRPr="00FE4D82">
        <w:rPr>
          <w:color w:val="auto"/>
        </w:rPr>
        <w:t>Personal Property Only (PPO) Project Relocation Plan</w:t>
      </w:r>
    </w:p>
    <w:p w14:paraId="6BE91D2B" w14:textId="5ABF04BE" w:rsidR="00D672FE" w:rsidRPr="00432087" w:rsidRDefault="00D672FE" w:rsidP="00432087">
      <w:pPr>
        <w:pStyle w:val="Forms"/>
        <w:rPr>
          <w:color w:val="auto"/>
        </w:rPr>
      </w:pPr>
      <w:r>
        <w:rPr>
          <w:color w:val="auto"/>
        </w:rPr>
        <w:t>RES-552</w:t>
      </w:r>
      <w:r>
        <w:rPr>
          <w:color w:val="auto"/>
        </w:rPr>
        <w:tab/>
        <w:t>Relocation Agent Diary</w:t>
      </w:r>
    </w:p>
    <w:p w14:paraId="28FAAE06" w14:textId="77777777" w:rsidR="00E14BE9" w:rsidRPr="00432087" w:rsidRDefault="00E14BE9"/>
    <w:sectPr w:rsidR="00E14BE9" w:rsidRPr="00432087">
      <w:footerReference w:type="default" r:id="rId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7B65" w14:textId="77777777" w:rsidR="005603B1" w:rsidRDefault="005603B1" w:rsidP="00D51999">
      <w:pPr>
        <w:spacing w:after="0" w:line="240" w:lineRule="auto"/>
      </w:pPr>
      <w:r>
        <w:separator/>
      </w:r>
    </w:p>
  </w:endnote>
  <w:endnote w:type="continuationSeparator" w:id="0">
    <w:p w14:paraId="707B1B51" w14:textId="77777777" w:rsidR="005603B1" w:rsidRDefault="005603B1" w:rsidP="00D5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7DA0" w14:textId="77777777" w:rsidR="00785E65" w:rsidRDefault="00785E65">
    <w:pPr>
      <w:pStyle w:val="Footer"/>
    </w:pPr>
    <w:r>
      <w:t>Relocation Forms</w:t>
    </w:r>
  </w:p>
  <w:p w14:paraId="66062C52" w14:textId="59EAB904" w:rsidR="00785E65" w:rsidRDefault="003A3380">
    <w:pPr>
      <w:pStyle w:val="Footer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D07C" w14:textId="77777777" w:rsidR="005603B1" w:rsidRDefault="005603B1" w:rsidP="00D51999">
      <w:pPr>
        <w:spacing w:after="0" w:line="240" w:lineRule="auto"/>
      </w:pPr>
      <w:r>
        <w:separator/>
      </w:r>
    </w:p>
  </w:footnote>
  <w:footnote w:type="continuationSeparator" w:id="0">
    <w:p w14:paraId="28B2BDD2" w14:textId="77777777" w:rsidR="005603B1" w:rsidRDefault="005603B1" w:rsidP="00D51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87"/>
    <w:rsid w:val="000A3920"/>
    <w:rsid w:val="001C2773"/>
    <w:rsid w:val="003A3380"/>
    <w:rsid w:val="003D292B"/>
    <w:rsid w:val="00432087"/>
    <w:rsid w:val="00457949"/>
    <w:rsid w:val="005321E9"/>
    <w:rsid w:val="00554337"/>
    <w:rsid w:val="005603B1"/>
    <w:rsid w:val="00562FEC"/>
    <w:rsid w:val="00785E65"/>
    <w:rsid w:val="00944156"/>
    <w:rsid w:val="00C01632"/>
    <w:rsid w:val="00C0514D"/>
    <w:rsid w:val="00C2768C"/>
    <w:rsid w:val="00CB5E51"/>
    <w:rsid w:val="00D51999"/>
    <w:rsid w:val="00D672FE"/>
    <w:rsid w:val="00E14BE9"/>
    <w:rsid w:val="00EA4566"/>
    <w:rsid w:val="00EA7AAD"/>
    <w:rsid w:val="00FD7505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6B3A0"/>
  <w15:docId w15:val="{D9DF9E5E-AC78-4668-BE1A-64AFAD1E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32087"/>
    <w:pPr>
      <w:keepNext/>
      <w:widowControl w:val="0"/>
      <w:tabs>
        <w:tab w:val="right" w:pos="9360"/>
      </w:tabs>
      <w:suppressAutoHyphens/>
      <w:autoSpaceDE w:val="0"/>
      <w:autoSpaceDN w:val="0"/>
      <w:adjustRightInd w:val="0"/>
      <w:spacing w:before="180" w:after="0" w:line="320" w:lineRule="atLeast"/>
      <w:textAlignment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2087"/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2087"/>
    <w:pPr>
      <w:widowControl w:val="0"/>
      <w:tabs>
        <w:tab w:val="left" w:pos="1080"/>
        <w:tab w:val="left" w:pos="7920"/>
      </w:tabs>
      <w:suppressAutoHyphens/>
      <w:autoSpaceDE w:val="0"/>
      <w:autoSpaceDN w:val="0"/>
      <w:adjustRightInd w:val="0"/>
      <w:spacing w:before="180" w:after="0" w:line="28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3208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s">
    <w:name w:val="Forms"/>
    <w:basedOn w:val="Normal"/>
    <w:uiPriority w:val="99"/>
    <w:rsid w:val="00432087"/>
    <w:pPr>
      <w:widowControl w:val="0"/>
      <w:suppressAutoHyphens/>
      <w:autoSpaceDE w:val="0"/>
      <w:autoSpaceDN w:val="0"/>
      <w:adjustRightInd w:val="0"/>
      <w:spacing w:before="60" w:after="0" w:line="280" w:lineRule="atLeast"/>
      <w:ind w:left="1800" w:hanging="144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432087"/>
    <w:rPr>
      <w:rFonts w:cs="Times New Roman"/>
      <w:color w:val="0000FF"/>
    </w:rPr>
  </w:style>
  <w:style w:type="character" w:customStyle="1" w:styleId="BoldItalic">
    <w:name w:val="Bold Italic"/>
    <w:uiPriority w:val="99"/>
    <w:rsid w:val="00432087"/>
    <w:rPr>
      <w:b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5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99"/>
  </w:style>
  <w:style w:type="paragraph" w:styleId="Footer">
    <w:name w:val="footer"/>
    <w:basedOn w:val="Normal"/>
    <w:link w:val="FooterChar"/>
    <w:uiPriority w:val="99"/>
    <w:unhideWhenUsed/>
    <w:rsid w:val="00D5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99"/>
  </w:style>
  <w:style w:type="paragraph" w:styleId="BalloonText">
    <w:name w:val="Balloon Text"/>
    <w:basedOn w:val="Normal"/>
    <w:link w:val="BalloonTextChar"/>
    <w:uiPriority w:val="99"/>
    <w:semiHidden/>
    <w:unhideWhenUsed/>
    <w:rsid w:val="00D5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sdot.wa.gov/RealEstate/forms/Relocation/wsdot.htm" TargetMode="External"/><Relationship Id="rId21" Type="http://schemas.openxmlformats.org/officeDocument/2006/relationships/hyperlink" Target="http://www.wsdot.wa.gov/RealEstate/forms/Relocation/wsdot.htm" TargetMode="External"/><Relationship Id="rId34" Type="http://schemas.openxmlformats.org/officeDocument/2006/relationships/hyperlink" Target="http://www.wsdot.wa.gov/RealEstate/forms/Relocation/wsdot.htm" TargetMode="External"/><Relationship Id="rId42" Type="http://schemas.openxmlformats.org/officeDocument/2006/relationships/hyperlink" Target="http://www.wsdot.wa.gov/RealEstate/forms/Relocation/wsdot.htm" TargetMode="External"/><Relationship Id="rId47" Type="http://schemas.openxmlformats.org/officeDocument/2006/relationships/hyperlink" Target="http://www.wsdot.wa.gov/RealEstate/forms/Relocation/wsdot.htm" TargetMode="External"/><Relationship Id="rId50" Type="http://schemas.openxmlformats.org/officeDocument/2006/relationships/hyperlink" Target="http://www.wsdot.wa.gov/RealEstate/forms/Relocation/wsdot.htm" TargetMode="External"/><Relationship Id="rId55" Type="http://schemas.openxmlformats.org/officeDocument/2006/relationships/hyperlink" Target="http://www.wsdot.wa.gov/RealEstate/forms/Relocation/wsdot.htm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wsdot.wa.gov/RealEstate/forms/Relocation/wsdo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sdot.wa.gov/RealEstate/forms/Relocation/wsdot.htm" TargetMode="External"/><Relationship Id="rId29" Type="http://schemas.openxmlformats.org/officeDocument/2006/relationships/hyperlink" Target="http://www.wsdot.wa.gov/RealEstate/forms/Relocation/wsdot.htm" TargetMode="External"/><Relationship Id="rId11" Type="http://schemas.openxmlformats.org/officeDocument/2006/relationships/hyperlink" Target="http://www.wsdot.wa.gov/RealEstate/forms/Relocation/wsdot.htm" TargetMode="External"/><Relationship Id="rId24" Type="http://schemas.openxmlformats.org/officeDocument/2006/relationships/hyperlink" Target="http://www.wsdot.wa.gov/RealEstate/forms/Relocation/wsdot.htm" TargetMode="External"/><Relationship Id="rId32" Type="http://schemas.openxmlformats.org/officeDocument/2006/relationships/hyperlink" Target="http://www.wsdot.wa.gov/RealEstate/forms/Relocation/wsdot.htm" TargetMode="External"/><Relationship Id="rId37" Type="http://schemas.openxmlformats.org/officeDocument/2006/relationships/hyperlink" Target="http://www.wsdot.wa.gov/RealEstate/forms/Relocation/wsdot.htm" TargetMode="External"/><Relationship Id="rId40" Type="http://schemas.openxmlformats.org/officeDocument/2006/relationships/hyperlink" Target="http://www.wsdot.wa.gov/RealEstate/forms/Relocation/wsdot.htm" TargetMode="External"/><Relationship Id="rId45" Type="http://schemas.openxmlformats.org/officeDocument/2006/relationships/hyperlink" Target="http://www.wsdot.wa.gov/RealEstate/forms/Relocation/wsdot.htm" TargetMode="External"/><Relationship Id="rId53" Type="http://schemas.openxmlformats.org/officeDocument/2006/relationships/hyperlink" Target="http://www.wsdot.wa.gov/RealEstate/forms/Relocation/wsdot.htm" TargetMode="External"/><Relationship Id="rId58" Type="http://schemas.openxmlformats.org/officeDocument/2006/relationships/hyperlink" Target="http://www.wsdot.wa.gov/RealEstate/forms/Relocation/wsdot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wsdot.wa.gov/RealEstate/forms/Relocation/wsdot.htm" TargetMode="External"/><Relationship Id="rId19" Type="http://schemas.openxmlformats.org/officeDocument/2006/relationships/hyperlink" Target="http://www.wsdot.wa.gov/RealEstate/forms/Relocation/wsdot.htm" TargetMode="External"/><Relationship Id="rId14" Type="http://schemas.openxmlformats.org/officeDocument/2006/relationships/hyperlink" Target="http://www.wsdot.wa.gov/RealEstate/forms/Relocation/wsdot.htm" TargetMode="External"/><Relationship Id="rId22" Type="http://schemas.openxmlformats.org/officeDocument/2006/relationships/hyperlink" Target="http://www.wsdot.wa.gov/RealEstate/forms/Relocation/wsdot.htm" TargetMode="External"/><Relationship Id="rId27" Type="http://schemas.openxmlformats.org/officeDocument/2006/relationships/hyperlink" Target="http://www.wsdot.wa.gov/RealEstate/forms/Relocation/wsdot.htm" TargetMode="External"/><Relationship Id="rId30" Type="http://schemas.openxmlformats.org/officeDocument/2006/relationships/hyperlink" Target="http://www.wsdot.wa.gov/RealEstate/forms/Relocation/wsdot.htm" TargetMode="External"/><Relationship Id="rId35" Type="http://schemas.openxmlformats.org/officeDocument/2006/relationships/hyperlink" Target="http://www.wsdot.wa.gov/RealEstate/forms/Relocation/wsdot.htm" TargetMode="External"/><Relationship Id="rId43" Type="http://schemas.openxmlformats.org/officeDocument/2006/relationships/hyperlink" Target="http://www.wsdot.wa.gov/RealEstate/forms/Relocation/wsdot.htm" TargetMode="External"/><Relationship Id="rId48" Type="http://schemas.openxmlformats.org/officeDocument/2006/relationships/hyperlink" Target="http://www.wsdot.wa.gov/RealEstate/forms/Relocation/wsdot.htm" TargetMode="External"/><Relationship Id="rId56" Type="http://schemas.openxmlformats.org/officeDocument/2006/relationships/hyperlink" Target="http://www.wsdot.wa.gov/RealEstate/forms/Relocation/wsdot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wsdot.wa.gov/RealEstate/forms/Relocation/wsdot.htm" TargetMode="External"/><Relationship Id="rId51" Type="http://schemas.openxmlformats.org/officeDocument/2006/relationships/hyperlink" Target="http://www.wsdot.wa.gov/RealEstate/forms/Relocation/wsdot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sdot.wa.gov/RealEstate/forms/Relocation/wsdot.htm" TargetMode="External"/><Relationship Id="rId17" Type="http://schemas.openxmlformats.org/officeDocument/2006/relationships/hyperlink" Target="http://www.wsdot.wa.gov/RealEstate/forms/Relocation/wsdot.htm" TargetMode="External"/><Relationship Id="rId25" Type="http://schemas.openxmlformats.org/officeDocument/2006/relationships/hyperlink" Target="http://www.wsdot.wa.gov/RealEstate/forms/Relocation/wsdot.htm" TargetMode="External"/><Relationship Id="rId33" Type="http://schemas.openxmlformats.org/officeDocument/2006/relationships/hyperlink" Target="http://www.wsdot.wa.gov/RealEstate/forms/Relocation/wsdot.htm" TargetMode="External"/><Relationship Id="rId38" Type="http://schemas.openxmlformats.org/officeDocument/2006/relationships/hyperlink" Target="http://www.wsdot.wa.gov/RealEstate/forms/Relocation/wsdot.htm" TargetMode="External"/><Relationship Id="rId46" Type="http://schemas.openxmlformats.org/officeDocument/2006/relationships/hyperlink" Target="http://www.wsdot.wa.gov/RealEstate/forms/Relocation/wsdot.htm" TargetMode="External"/><Relationship Id="rId59" Type="http://schemas.openxmlformats.org/officeDocument/2006/relationships/hyperlink" Target="http://www.wsdot.wa.gov/RealEstate/forms/Relocation/wsdot.htm" TargetMode="External"/><Relationship Id="rId20" Type="http://schemas.openxmlformats.org/officeDocument/2006/relationships/hyperlink" Target="http://www.wsdot.wa.gov/RealEstate/forms/Relocation/wsdot.htm" TargetMode="External"/><Relationship Id="rId41" Type="http://schemas.openxmlformats.org/officeDocument/2006/relationships/hyperlink" Target="http://www.wsdot.wa.gov/RealEstate/forms/Relocation/wsdot.htm" TargetMode="External"/><Relationship Id="rId54" Type="http://schemas.openxmlformats.org/officeDocument/2006/relationships/hyperlink" Target="http://www.wsdot.wa.gov/RealEstate/forms/Relocation/wsdot.htm" TargetMode="External"/><Relationship Id="rId62" Type="http://schemas.openxmlformats.org/officeDocument/2006/relationships/hyperlink" Target="http://www.wsdot.wa.gov/RealEstate/forms/Relocation/wsdot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wsdot.wa.gov/RealEstate/forms/Relocation/wsdot.htm" TargetMode="External"/><Relationship Id="rId23" Type="http://schemas.openxmlformats.org/officeDocument/2006/relationships/hyperlink" Target="http://www.wsdot.wa.gov/RealEstate/forms/Relocation/wsdot.htm" TargetMode="External"/><Relationship Id="rId28" Type="http://schemas.openxmlformats.org/officeDocument/2006/relationships/hyperlink" Target="http://www.wsdot.wa.gov/RealEstate/forms/Relocation/wsdot.htm" TargetMode="External"/><Relationship Id="rId36" Type="http://schemas.openxmlformats.org/officeDocument/2006/relationships/hyperlink" Target="http://www.wsdot.wa.gov/RealEstate/forms/Relocation/wsdot.htm" TargetMode="External"/><Relationship Id="rId49" Type="http://schemas.openxmlformats.org/officeDocument/2006/relationships/hyperlink" Target="http://www.wsdot.wa.gov/RealEstate/forms/Relocation/wsdot.htm" TargetMode="External"/><Relationship Id="rId57" Type="http://schemas.openxmlformats.org/officeDocument/2006/relationships/hyperlink" Target="http://www.wsdot.wa.gov/RealEstate/forms/Relocation/wsdot.htm" TargetMode="External"/><Relationship Id="rId10" Type="http://schemas.openxmlformats.org/officeDocument/2006/relationships/hyperlink" Target="http://www.wsdot.wa.gov/RealEstate/forms/Relocation/wsdot.htm" TargetMode="External"/><Relationship Id="rId31" Type="http://schemas.openxmlformats.org/officeDocument/2006/relationships/hyperlink" Target="http://www.wsdot.wa.gov/RealEstate/forms/Relocation/wsdot.htm" TargetMode="External"/><Relationship Id="rId44" Type="http://schemas.openxmlformats.org/officeDocument/2006/relationships/hyperlink" Target="http://www.wsdot.wa.gov/RealEstate/forms/Relocation/wsdot.htm" TargetMode="External"/><Relationship Id="rId52" Type="http://schemas.openxmlformats.org/officeDocument/2006/relationships/hyperlink" Target="http://www.wsdot.wa.gov/RealEstate/forms/Relocation/wsdot.htm" TargetMode="External"/><Relationship Id="rId60" Type="http://schemas.openxmlformats.org/officeDocument/2006/relationships/hyperlink" Target="http://www.wsdot.wa.gov/RealEstate/forms/Relocation/wsdot.ht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sdot.wa.gov/RealEstate/forms/Relocation/wsdot.htm" TargetMode="External"/><Relationship Id="rId13" Type="http://schemas.openxmlformats.org/officeDocument/2006/relationships/hyperlink" Target="http://www.wsdot.wa.gov/RealEstate/forms/Relocation/wsdot.htm" TargetMode="External"/><Relationship Id="rId18" Type="http://schemas.openxmlformats.org/officeDocument/2006/relationships/hyperlink" Target="http://www.wsdot.wa.gov/RealEstate/forms/Relocation/wsdot.htm" TargetMode="External"/><Relationship Id="rId39" Type="http://schemas.openxmlformats.org/officeDocument/2006/relationships/hyperlink" Target="http://www.wsdot.wa.gov/RealEstate/forms/Relocation/wsdo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4BC6-CEE7-4A17-AC92-7C2F8284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Assistance Forms List</vt:lpstr>
    </vt:vector>
  </TitlesOfParts>
  <Company>WSDOT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Assistance Forms List</dc:title>
  <dc:subject>Relocation Assistance Forms List</dc:subject>
  <dc:creator>WSDOT Real Estate Services</dc:creator>
  <cp:keywords>Relocation Assistance Forms List</cp:keywords>
  <cp:lastModifiedBy>Williams, Stephanie</cp:lastModifiedBy>
  <cp:revision>2</cp:revision>
  <dcterms:created xsi:type="dcterms:W3CDTF">2022-11-23T17:33:00Z</dcterms:created>
  <dcterms:modified xsi:type="dcterms:W3CDTF">2022-11-23T17:33:00Z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22fb0cd26b9ccf7b0d0239b101c2c7a6f7a17ec3d28647faf3b2c4eda9c58f2b</vt:lpwstr>
  </property>
</Properties>
</file>