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1A" w:rsidRDefault="00A452D4" w:rsidP="00DA321A">
      <w:pPr>
        <w:pStyle w:val="Heading1"/>
        <w:rPr>
          <w:color w:val="auto"/>
        </w:rPr>
      </w:pPr>
      <w:bookmarkStart w:id="0" w:name="_GoBack"/>
      <w:r>
        <w:rPr>
          <w:color w:val="auto"/>
        </w:rPr>
        <w:t>A</w:t>
      </w:r>
      <w:r w:rsidR="00DA321A" w:rsidRPr="0045198D">
        <w:rPr>
          <w:color w:val="auto"/>
        </w:rPr>
        <w:t>ppraisal Forms</w:t>
      </w:r>
      <w:bookmarkEnd w:id="0"/>
      <w:r w:rsidR="00DA321A" w:rsidRPr="0045198D">
        <w:rPr>
          <w:color w:val="auto"/>
        </w:rPr>
        <w:t xml:space="preserve"> </w:t>
      </w:r>
    </w:p>
    <w:p w:rsidR="0045198D" w:rsidRPr="0045198D" w:rsidRDefault="0045198D" w:rsidP="0045198D"/>
    <w:p w:rsidR="00DA321A" w:rsidRPr="0045198D" w:rsidRDefault="00DA321A" w:rsidP="00DA321A">
      <w:pPr>
        <w:pStyle w:val="BodyText"/>
        <w:rPr>
          <w:rStyle w:val="BoldItalic"/>
          <w:bCs/>
          <w:iCs/>
          <w:color w:val="auto"/>
        </w:rPr>
      </w:pPr>
      <w:r w:rsidRPr="0045198D">
        <w:rPr>
          <w:rStyle w:val="BoldItalic"/>
          <w:bCs/>
          <w:iCs/>
          <w:color w:val="auto"/>
        </w:rPr>
        <w:t>WSDOT Agency Forms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6" w:history="1">
        <w:r w:rsidR="00DA321A" w:rsidRPr="0045198D">
          <w:rPr>
            <w:rStyle w:val="Hyperlink"/>
            <w:color w:val="auto"/>
          </w:rPr>
          <w:t>220-015 EF</w:t>
        </w:r>
      </w:hyperlink>
      <w:r w:rsidR="00DA321A" w:rsidRPr="0045198D">
        <w:rPr>
          <w:color w:val="auto"/>
        </w:rPr>
        <w:tab/>
        <w:t>Environmental Checklist for Surplus Property Disposal</w:t>
      </w:r>
    </w:p>
    <w:p w:rsidR="00DA321A" w:rsidRPr="0045198D" w:rsidRDefault="00DA321A" w:rsidP="00DA321A">
      <w:pPr>
        <w:pStyle w:val="BodyText"/>
        <w:rPr>
          <w:rStyle w:val="BoldItalic"/>
          <w:bCs/>
          <w:iCs/>
          <w:color w:val="auto"/>
        </w:rPr>
      </w:pPr>
      <w:r w:rsidRPr="0045198D">
        <w:rPr>
          <w:rStyle w:val="BoldItalic"/>
          <w:bCs/>
          <w:iCs/>
          <w:color w:val="auto"/>
        </w:rPr>
        <w:t>WSDOT Real Estate Services Forms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7" w:history="1">
        <w:r w:rsidR="00DA321A" w:rsidRPr="0045198D">
          <w:rPr>
            <w:rStyle w:val="Hyperlink"/>
            <w:color w:val="auto"/>
          </w:rPr>
          <w:t>RES-203</w:t>
        </w:r>
      </w:hyperlink>
      <w:r w:rsidR="00DA321A" w:rsidRPr="0045198D">
        <w:rPr>
          <w:color w:val="auto"/>
        </w:rPr>
        <w:tab/>
        <w:t>Staff Appraiser Assignment Form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8" w:history="1">
        <w:r w:rsidR="00DA321A" w:rsidRPr="0045198D">
          <w:rPr>
            <w:rStyle w:val="Hyperlink"/>
            <w:color w:val="auto"/>
          </w:rPr>
          <w:t>RES-204</w:t>
        </w:r>
      </w:hyperlink>
      <w:r w:rsidR="00DA321A" w:rsidRPr="0045198D">
        <w:rPr>
          <w:color w:val="auto"/>
        </w:rPr>
        <w:tab/>
        <w:t xml:space="preserve">Report of Contact </w:t>
      </w:r>
      <w:proofErr w:type="gramStart"/>
      <w:r w:rsidR="00DA321A" w:rsidRPr="0045198D">
        <w:rPr>
          <w:color w:val="auto"/>
        </w:rPr>
        <w:t>With</w:t>
      </w:r>
      <w:proofErr w:type="gramEnd"/>
      <w:r w:rsidR="00DA321A" w:rsidRPr="0045198D">
        <w:rPr>
          <w:color w:val="auto"/>
        </w:rPr>
        <w:t xml:space="preserve"> Owner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9" w:history="1">
        <w:r w:rsidR="00DA321A" w:rsidRPr="0045198D">
          <w:rPr>
            <w:rStyle w:val="Hyperlink"/>
            <w:color w:val="auto"/>
          </w:rPr>
          <w:t>RES-205</w:t>
        </w:r>
      </w:hyperlink>
      <w:r w:rsidR="00DA321A" w:rsidRPr="0045198D">
        <w:rPr>
          <w:color w:val="auto"/>
        </w:rPr>
        <w:tab/>
        <w:t>Certificate of Appraiser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0" w:history="1">
        <w:r w:rsidR="00DA321A" w:rsidRPr="0045198D">
          <w:rPr>
            <w:rStyle w:val="Hyperlink"/>
            <w:color w:val="auto"/>
          </w:rPr>
          <w:t>RES-206</w:t>
        </w:r>
      </w:hyperlink>
      <w:r w:rsidR="00DA321A" w:rsidRPr="0045198D">
        <w:rPr>
          <w:color w:val="auto"/>
        </w:rPr>
        <w:tab/>
        <w:t>Summary of Conclusions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1" w:history="1">
        <w:r w:rsidR="00DA321A" w:rsidRPr="0045198D">
          <w:rPr>
            <w:rStyle w:val="Hyperlink"/>
            <w:color w:val="auto"/>
          </w:rPr>
          <w:t>RES-207</w:t>
        </w:r>
      </w:hyperlink>
      <w:r w:rsidR="00DA321A" w:rsidRPr="0045198D">
        <w:rPr>
          <w:color w:val="auto"/>
        </w:rPr>
        <w:tab/>
        <w:t>Subject Sketch and Photographs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2" w:history="1">
        <w:r w:rsidR="00DA321A" w:rsidRPr="0045198D">
          <w:rPr>
            <w:rStyle w:val="Hyperlink"/>
            <w:color w:val="auto"/>
          </w:rPr>
          <w:t>RES-208</w:t>
        </w:r>
      </w:hyperlink>
      <w:r w:rsidR="00DA321A" w:rsidRPr="0045198D">
        <w:rPr>
          <w:color w:val="auto"/>
        </w:rPr>
        <w:tab/>
        <w:t>Narrative Report Template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3" w:history="1">
        <w:r w:rsidR="00DA321A" w:rsidRPr="0045198D">
          <w:rPr>
            <w:rStyle w:val="Hyperlink"/>
            <w:color w:val="auto"/>
          </w:rPr>
          <w:t>RES-210</w:t>
        </w:r>
      </w:hyperlink>
      <w:r w:rsidR="00DA321A" w:rsidRPr="0045198D">
        <w:rPr>
          <w:color w:val="auto"/>
        </w:rPr>
        <w:tab/>
        <w:t>Market Data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4" w:history="1">
        <w:r w:rsidR="00DA321A" w:rsidRPr="0045198D">
          <w:rPr>
            <w:rStyle w:val="Hyperlink"/>
            <w:color w:val="auto"/>
          </w:rPr>
          <w:t>RES-210B</w:t>
        </w:r>
      </w:hyperlink>
      <w:r w:rsidR="00DA321A" w:rsidRPr="0045198D">
        <w:rPr>
          <w:color w:val="auto"/>
        </w:rPr>
        <w:tab/>
        <w:t>Sale Sketch and Photographs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5" w:history="1">
        <w:r w:rsidR="00DA321A" w:rsidRPr="0045198D">
          <w:rPr>
            <w:rStyle w:val="Hyperlink"/>
            <w:color w:val="auto"/>
          </w:rPr>
          <w:t>RES-211</w:t>
        </w:r>
      </w:hyperlink>
      <w:r w:rsidR="00DA321A" w:rsidRPr="0045198D">
        <w:rPr>
          <w:color w:val="auto"/>
        </w:rPr>
        <w:tab/>
        <w:t>Appraisal Assumptions and Limiting Conditions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6" w:history="1">
        <w:r w:rsidR="00DA321A" w:rsidRPr="0045198D">
          <w:rPr>
            <w:rStyle w:val="Hyperlink"/>
            <w:color w:val="auto"/>
          </w:rPr>
          <w:t>RES-212</w:t>
        </w:r>
      </w:hyperlink>
      <w:r w:rsidR="00DA321A" w:rsidRPr="0045198D">
        <w:rPr>
          <w:color w:val="auto"/>
        </w:rPr>
        <w:tab/>
        <w:t>Salient Information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7" w:history="1">
        <w:r w:rsidR="00DA321A" w:rsidRPr="0045198D">
          <w:rPr>
            <w:rStyle w:val="Hyperlink"/>
            <w:color w:val="auto"/>
          </w:rPr>
          <w:t>RES-213</w:t>
        </w:r>
      </w:hyperlink>
      <w:r w:rsidR="00DA321A" w:rsidRPr="0045198D">
        <w:rPr>
          <w:color w:val="auto"/>
        </w:rPr>
        <w:tab/>
        <w:t>Abbreviated Appraisal Report Format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8" w:history="1">
        <w:r w:rsidR="00DA321A" w:rsidRPr="0045198D">
          <w:rPr>
            <w:rStyle w:val="Hyperlink"/>
            <w:color w:val="auto"/>
          </w:rPr>
          <w:t>RES-214</w:t>
        </w:r>
      </w:hyperlink>
      <w:r w:rsidR="00DA321A" w:rsidRPr="0045198D">
        <w:rPr>
          <w:color w:val="auto"/>
        </w:rPr>
        <w:tab/>
        <w:t>WSDOT Review DV Document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19" w:history="1">
        <w:r w:rsidR="00DA321A" w:rsidRPr="0045198D">
          <w:rPr>
            <w:rStyle w:val="Hyperlink"/>
            <w:color w:val="auto"/>
          </w:rPr>
          <w:t>RES-214A</w:t>
        </w:r>
      </w:hyperlink>
      <w:r w:rsidR="00DA321A" w:rsidRPr="0045198D">
        <w:rPr>
          <w:color w:val="auto"/>
        </w:rPr>
        <w:tab/>
        <w:t>Fee Review DV Document for WSDOT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0" w:history="1">
        <w:r w:rsidR="00DA321A" w:rsidRPr="0045198D">
          <w:rPr>
            <w:rStyle w:val="Hyperlink"/>
            <w:color w:val="auto"/>
          </w:rPr>
          <w:t>RES-214B</w:t>
        </w:r>
      </w:hyperlink>
      <w:r w:rsidR="00DA321A" w:rsidRPr="0045198D">
        <w:rPr>
          <w:color w:val="auto"/>
        </w:rPr>
        <w:tab/>
        <w:t>Local Agency Certification of Value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1" w:history="1">
        <w:r w:rsidR="00DA321A" w:rsidRPr="0045198D">
          <w:rPr>
            <w:rStyle w:val="Hyperlink"/>
            <w:color w:val="auto"/>
          </w:rPr>
          <w:t>RES-215</w:t>
        </w:r>
      </w:hyperlink>
      <w:r w:rsidR="00DA321A" w:rsidRPr="0045198D">
        <w:rPr>
          <w:color w:val="auto"/>
        </w:rPr>
        <w:tab/>
        <w:t>PFE Parcel Work Sheet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2" w:history="1">
        <w:r w:rsidR="00DA321A" w:rsidRPr="0045198D">
          <w:rPr>
            <w:rStyle w:val="Hyperlink"/>
            <w:color w:val="auto"/>
          </w:rPr>
          <w:t>RES-216</w:t>
        </w:r>
      </w:hyperlink>
      <w:r w:rsidR="00DA321A" w:rsidRPr="0045198D">
        <w:rPr>
          <w:color w:val="auto"/>
        </w:rPr>
        <w:tab/>
        <w:t>Administrative Offer Summary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3" w:history="1">
        <w:r w:rsidR="00DA321A" w:rsidRPr="0045198D">
          <w:rPr>
            <w:rStyle w:val="Hyperlink"/>
            <w:color w:val="auto"/>
          </w:rPr>
          <w:t>RES-217</w:t>
        </w:r>
      </w:hyperlink>
      <w:r w:rsidR="00DA321A" w:rsidRPr="0045198D">
        <w:rPr>
          <w:color w:val="auto"/>
        </w:rPr>
        <w:tab/>
        <w:t>Residential Realty/</w:t>
      </w:r>
      <w:proofErr w:type="spellStart"/>
      <w:r w:rsidR="00DA321A" w:rsidRPr="0045198D">
        <w:rPr>
          <w:color w:val="auto"/>
        </w:rPr>
        <w:t>Personalty</w:t>
      </w:r>
      <w:proofErr w:type="spellEnd"/>
      <w:r w:rsidR="00DA321A" w:rsidRPr="0045198D">
        <w:rPr>
          <w:color w:val="auto"/>
        </w:rPr>
        <w:t xml:space="preserve"> Report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4" w:history="1">
        <w:r w:rsidR="00DA321A" w:rsidRPr="0045198D">
          <w:rPr>
            <w:rStyle w:val="Hyperlink"/>
            <w:color w:val="auto"/>
          </w:rPr>
          <w:t>RES-218</w:t>
        </w:r>
      </w:hyperlink>
      <w:r w:rsidR="00DA321A" w:rsidRPr="0045198D">
        <w:rPr>
          <w:color w:val="auto"/>
        </w:rPr>
        <w:tab/>
        <w:t>Commercial or Industrial Realty/</w:t>
      </w:r>
      <w:proofErr w:type="spellStart"/>
      <w:r w:rsidR="00DA321A" w:rsidRPr="0045198D">
        <w:rPr>
          <w:color w:val="auto"/>
        </w:rPr>
        <w:t>Personalty</w:t>
      </w:r>
      <w:proofErr w:type="spellEnd"/>
      <w:r w:rsidR="00DA321A" w:rsidRPr="0045198D">
        <w:rPr>
          <w:color w:val="auto"/>
        </w:rPr>
        <w:t xml:space="preserve"> Report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5" w:history="1">
        <w:r w:rsidR="00DA321A" w:rsidRPr="0045198D">
          <w:rPr>
            <w:rStyle w:val="Hyperlink"/>
            <w:color w:val="auto"/>
          </w:rPr>
          <w:t>RES-219</w:t>
        </w:r>
      </w:hyperlink>
      <w:r w:rsidR="00DA321A" w:rsidRPr="0045198D">
        <w:rPr>
          <w:color w:val="auto"/>
        </w:rPr>
        <w:tab/>
        <w:t>WSDOT Surplus Appraisal</w:t>
      </w:r>
    </w:p>
    <w:p w:rsidR="00DA321A" w:rsidRPr="0045198D" w:rsidRDefault="00E01516" w:rsidP="00DA321A">
      <w:pPr>
        <w:pStyle w:val="Forms"/>
        <w:rPr>
          <w:color w:val="auto"/>
        </w:rPr>
      </w:pPr>
      <w:hyperlink r:id="rId26" w:history="1">
        <w:r w:rsidR="00DA321A" w:rsidRPr="0045198D">
          <w:rPr>
            <w:rStyle w:val="Hyperlink"/>
            <w:color w:val="auto"/>
          </w:rPr>
          <w:t>RES-220</w:t>
        </w:r>
      </w:hyperlink>
      <w:r w:rsidR="00DA321A" w:rsidRPr="0045198D">
        <w:rPr>
          <w:color w:val="auto"/>
        </w:rPr>
        <w:tab/>
        <w:t>Mobile Home Work Sheet – Personal Property</w:t>
      </w:r>
    </w:p>
    <w:p w:rsidR="00E14BE9" w:rsidRPr="0045198D" w:rsidRDefault="00E14BE9"/>
    <w:sectPr w:rsidR="00E14BE9" w:rsidRPr="0045198D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D9" w:rsidRDefault="003013D9" w:rsidP="0045198D">
      <w:pPr>
        <w:spacing w:after="0" w:line="240" w:lineRule="auto"/>
      </w:pPr>
      <w:r>
        <w:separator/>
      </w:r>
    </w:p>
  </w:endnote>
  <w:endnote w:type="continuationSeparator" w:id="0">
    <w:p w:rsidR="003013D9" w:rsidRDefault="003013D9" w:rsidP="0045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8D" w:rsidRDefault="0045198D">
    <w:pPr>
      <w:pStyle w:val="Footer"/>
    </w:pPr>
    <w:r>
      <w:t>Appraisal Forms</w:t>
    </w:r>
  </w:p>
  <w:p w:rsidR="0045198D" w:rsidRDefault="0045198D">
    <w:pPr>
      <w:pStyle w:val="Footer"/>
    </w:pPr>
    <w:r>
      <w:t>10/2014</w:t>
    </w:r>
  </w:p>
  <w:p w:rsidR="0045198D" w:rsidRDefault="0045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D9" w:rsidRDefault="003013D9" w:rsidP="0045198D">
      <w:pPr>
        <w:spacing w:after="0" w:line="240" w:lineRule="auto"/>
      </w:pPr>
      <w:r>
        <w:separator/>
      </w:r>
    </w:p>
  </w:footnote>
  <w:footnote w:type="continuationSeparator" w:id="0">
    <w:p w:rsidR="003013D9" w:rsidRDefault="003013D9" w:rsidP="0045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1A"/>
    <w:rsid w:val="003013D9"/>
    <w:rsid w:val="0045198D"/>
    <w:rsid w:val="008C25CB"/>
    <w:rsid w:val="00A452D4"/>
    <w:rsid w:val="00DA321A"/>
    <w:rsid w:val="00E01516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53683-228E-4C29-9600-D7FBA09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A321A"/>
    <w:pPr>
      <w:keepNext/>
      <w:widowControl w:val="0"/>
      <w:tabs>
        <w:tab w:val="right" w:pos="9360"/>
      </w:tabs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21A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321A"/>
    <w:pPr>
      <w:widowControl w:val="0"/>
      <w:tabs>
        <w:tab w:val="left" w:pos="1080"/>
        <w:tab w:val="left" w:pos="7920"/>
      </w:tabs>
      <w:suppressAutoHyphens/>
      <w:autoSpaceDE w:val="0"/>
      <w:autoSpaceDN w:val="0"/>
      <w:adjustRightInd w:val="0"/>
      <w:spacing w:before="180" w:after="0" w:line="28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A321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s">
    <w:name w:val="Forms"/>
    <w:basedOn w:val="Normal"/>
    <w:uiPriority w:val="99"/>
    <w:rsid w:val="00DA321A"/>
    <w:pPr>
      <w:widowControl w:val="0"/>
      <w:suppressAutoHyphens/>
      <w:autoSpaceDE w:val="0"/>
      <w:autoSpaceDN w:val="0"/>
      <w:adjustRightInd w:val="0"/>
      <w:spacing w:before="60" w:after="0" w:line="280" w:lineRule="atLeast"/>
      <w:ind w:left="1800" w:hanging="144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DA321A"/>
    <w:rPr>
      <w:rFonts w:cs="Times New Roman"/>
      <w:color w:val="0000FF"/>
    </w:rPr>
  </w:style>
  <w:style w:type="character" w:customStyle="1" w:styleId="BoldItalic">
    <w:name w:val="Bold Italic"/>
    <w:uiPriority w:val="99"/>
    <w:rsid w:val="00DA321A"/>
    <w:rPr>
      <w:b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8D"/>
  </w:style>
  <w:style w:type="paragraph" w:styleId="Footer">
    <w:name w:val="footer"/>
    <w:basedOn w:val="Normal"/>
    <w:link w:val="FooterChar"/>
    <w:uiPriority w:val="99"/>
    <w:unhideWhenUsed/>
    <w:rsid w:val="0045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8D"/>
  </w:style>
  <w:style w:type="paragraph" w:styleId="BalloonText">
    <w:name w:val="Balloon Text"/>
    <w:basedOn w:val="Normal"/>
    <w:link w:val="BalloonTextChar"/>
    <w:uiPriority w:val="99"/>
    <w:semiHidden/>
    <w:unhideWhenUsed/>
    <w:rsid w:val="004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RealEstate/forms/Appraisal/default.htm" TargetMode="External"/><Relationship Id="rId13" Type="http://schemas.openxmlformats.org/officeDocument/2006/relationships/hyperlink" Target="http://www.wsdot.wa.gov/RealEstate/forms/Appraisal/default.htm" TargetMode="External"/><Relationship Id="rId18" Type="http://schemas.openxmlformats.org/officeDocument/2006/relationships/hyperlink" Target="http://www.wsdot.wa.gov/RealEstate/forms/Appraisal/default.htm" TargetMode="External"/><Relationship Id="rId26" Type="http://schemas.openxmlformats.org/officeDocument/2006/relationships/hyperlink" Target="http://www.wsdot.wa.gov/RealEstate/forms/Appraisal/defaul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sdot.wa.gov/RealEstate/forms/Appraisal/default.htm" TargetMode="External"/><Relationship Id="rId7" Type="http://schemas.openxmlformats.org/officeDocument/2006/relationships/hyperlink" Target="http://www.wsdot.wa.gov/RealEstate/forms/Appraisal/default.htm" TargetMode="External"/><Relationship Id="rId12" Type="http://schemas.openxmlformats.org/officeDocument/2006/relationships/hyperlink" Target="http://www.wsdot.wa.gov/RealEstate/forms/Appraisal/default.htm" TargetMode="External"/><Relationship Id="rId17" Type="http://schemas.openxmlformats.org/officeDocument/2006/relationships/hyperlink" Target="http://www.wsdot.wa.gov/RealEstate/forms/Appraisal/default.htm" TargetMode="External"/><Relationship Id="rId25" Type="http://schemas.openxmlformats.org/officeDocument/2006/relationships/hyperlink" Target="http://www.wsdot.wa.gov/RealEstate/forms/Appraisal/defaul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sdot.wa.gov/RealEstate/forms/Appraisal/default.htm" TargetMode="External"/><Relationship Id="rId20" Type="http://schemas.openxmlformats.org/officeDocument/2006/relationships/hyperlink" Target="http://www.wsdot.wa.gov/RealEstate/forms/Appraisal/default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tp://ftp.wsdot.wa.gov/dotshare/eforms/update/220_015.PDF" TargetMode="External"/><Relationship Id="rId11" Type="http://schemas.openxmlformats.org/officeDocument/2006/relationships/hyperlink" Target="http://www.wsdot.wa.gov/RealEstate/forms/Appraisal/default.htm" TargetMode="External"/><Relationship Id="rId24" Type="http://schemas.openxmlformats.org/officeDocument/2006/relationships/hyperlink" Target="http://www.wsdot.wa.gov/RealEstate/forms/Appraisal/default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sdot.wa.gov/RealEstate/forms/Appraisal/default.htm" TargetMode="External"/><Relationship Id="rId23" Type="http://schemas.openxmlformats.org/officeDocument/2006/relationships/hyperlink" Target="http://www.wsdot.wa.gov/RealEstate/forms/Appraisal/defaul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sdot.wa.gov/RealEstate/forms/Appraisal/default.htm" TargetMode="External"/><Relationship Id="rId19" Type="http://schemas.openxmlformats.org/officeDocument/2006/relationships/hyperlink" Target="http://www.wsdot.wa.gov/RealEstate/forms/Appraisal/defaul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sdot.wa.gov/RealEstate/forms/Appraisal/default.htm" TargetMode="External"/><Relationship Id="rId14" Type="http://schemas.openxmlformats.org/officeDocument/2006/relationships/hyperlink" Target="http://www.wsdot.wa.gov/RealEstate/forms/Appraisal/default.htm" TargetMode="External"/><Relationship Id="rId22" Type="http://schemas.openxmlformats.org/officeDocument/2006/relationships/hyperlink" Target="http://www.wsdot.wa.gov/RealEstate/forms/Appraisal/default.ht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Forms List</vt:lpstr>
    </vt:vector>
  </TitlesOfParts>
  <Company>WSDOT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Forms List</dc:title>
  <dc:subject>Appraisal Forms List</dc:subject>
  <dc:creator>WSDOT Real Estate Services</dc:creator>
  <cp:lastModifiedBy>Williams, Stephanie</cp:lastModifiedBy>
  <cp:revision>4</cp:revision>
  <dcterms:created xsi:type="dcterms:W3CDTF">2014-10-02T22:20:00Z</dcterms:created>
  <dcterms:modified xsi:type="dcterms:W3CDTF">2019-11-08T23:18:00Z</dcterms:modified>
</cp:coreProperties>
</file>